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73A40" w14:textId="77777777" w:rsidR="001D7284" w:rsidRPr="00CE3FC2" w:rsidRDefault="001D7284" w:rsidP="001D4326">
      <w:pPr>
        <w:rPr>
          <w:lang w:val="de-DE"/>
        </w:rPr>
      </w:pPr>
      <w:r w:rsidRPr="00CE3FC2">
        <w:rPr>
          <w:rFonts w:ascii="Calibri" w:eastAsia="Calibri" w:hAnsi="Calibri" w:cs="Calibri"/>
          <w:noProof/>
          <w:sz w:val="22"/>
          <w:lang w:val="de-DE"/>
        </w:rPr>
        <mc:AlternateContent>
          <mc:Choice Requires="wpg">
            <w:drawing>
              <wp:inline distT="0" distB="0" distL="0" distR="0" wp14:anchorId="24DAD979" wp14:editId="7AD5BF8F">
                <wp:extent cx="1081538" cy="308236"/>
                <wp:effectExtent l="0" t="0" r="0" b="0"/>
                <wp:docPr id="3046" name="Group 3046"/>
                <wp:cNvGraphicFramePr/>
                <a:graphic xmlns:a="http://schemas.openxmlformats.org/drawingml/2006/main">
                  <a:graphicData uri="http://schemas.microsoft.com/office/word/2010/wordprocessingGroup">
                    <wpg:wgp>
                      <wpg:cNvGrpSpPr/>
                      <wpg:grpSpPr>
                        <a:xfrm>
                          <a:off x="0" y="0"/>
                          <a:ext cx="1081538" cy="308236"/>
                          <a:chOff x="0" y="0"/>
                          <a:chExt cx="1081538" cy="308236"/>
                        </a:xfrm>
                      </wpg:grpSpPr>
                      <wps:wsp>
                        <wps:cNvPr id="218" name="Shape 218"/>
                        <wps:cNvSpPr/>
                        <wps:spPr>
                          <a:xfrm>
                            <a:off x="412295" y="196447"/>
                            <a:ext cx="50308" cy="109174"/>
                          </a:xfrm>
                          <a:custGeom>
                            <a:avLst/>
                            <a:gdLst/>
                            <a:ahLst/>
                            <a:cxnLst/>
                            <a:rect l="0" t="0" r="0" b="0"/>
                            <a:pathLst>
                              <a:path w="50308" h="109174">
                                <a:moveTo>
                                  <a:pt x="655" y="0"/>
                                </a:moveTo>
                                <a:lnTo>
                                  <a:pt x="46539" y="0"/>
                                </a:lnTo>
                                <a:lnTo>
                                  <a:pt x="50308" y="292"/>
                                </a:lnTo>
                                <a:lnTo>
                                  <a:pt x="50308" y="9334"/>
                                </a:lnTo>
                                <a:lnTo>
                                  <a:pt x="44245" y="7191"/>
                                </a:lnTo>
                                <a:cubicBezTo>
                                  <a:pt x="39329" y="7191"/>
                                  <a:pt x="37034" y="7845"/>
                                  <a:pt x="36051" y="9152"/>
                                </a:cubicBezTo>
                                <a:cubicBezTo>
                                  <a:pt x="34740" y="10133"/>
                                  <a:pt x="34413" y="11767"/>
                                  <a:pt x="34413" y="15690"/>
                                </a:cubicBezTo>
                                <a:lnTo>
                                  <a:pt x="34413" y="55241"/>
                                </a:lnTo>
                                <a:lnTo>
                                  <a:pt x="40312" y="55241"/>
                                </a:lnTo>
                                <a:lnTo>
                                  <a:pt x="50308" y="52748"/>
                                </a:lnTo>
                                <a:lnTo>
                                  <a:pt x="50308" y="68731"/>
                                </a:lnTo>
                                <a:lnTo>
                                  <a:pt x="46211" y="64025"/>
                                </a:lnTo>
                                <a:cubicBezTo>
                                  <a:pt x="44327" y="62922"/>
                                  <a:pt x="41951" y="62432"/>
                                  <a:pt x="38673" y="62432"/>
                                </a:cubicBezTo>
                                <a:lnTo>
                                  <a:pt x="34413" y="62432"/>
                                </a:lnTo>
                                <a:lnTo>
                                  <a:pt x="34413" y="86947"/>
                                </a:lnTo>
                                <a:cubicBezTo>
                                  <a:pt x="34413" y="100348"/>
                                  <a:pt x="36051" y="101656"/>
                                  <a:pt x="49161" y="102636"/>
                                </a:cubicBezTo>
                                <a:lnTo>
                                  <a:pt x="49161" y="109174"/>
                                </a:lnTo>
                                <a:lnTo>
                                  <a:pt x="0" y="109174"/>
                                </a:lnTo>
                                <a:lnTo>
                                  <a:pt x="0" y="102636"/>
                                </a:lnTo>
                                <a:cubicBezTo>
                                  <a:pt x="13110" y="101656"/>
                                  <a:pt x="14748" y="100348"/>
                                  <a:pt x="14748" y="86947"/>
                                </a:cubicBezTo>
                                <a:lnTo>
                                  <a:pt x="14748" y="22554"/>
                                </a:lnTo>
                                <a:cubicBezTo>
                                  <a:pt x="14748" y="8825"/>
                                  <a:pt x="13437" y="7518"/>
                                  <a:pt x="655" y="6537"/>
                                </a:cubicBezTo>
                                <a:lnTo>
                                  <a:pt x="6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219"/>
                        <wps:cNvSpPr/>
                        <wps:spPr>
                          <a:xfrm>
                            <a:off x="314957" y="196447"/>
                            <a:ext cx="91439" cy="109174"/>
                          </a:xfrm>
                          <a:custGeom>
                            <a:avLst/>
                            <a:gdLst/>
                            <a:ahLst/>
                            <a:cxnLst/>
                            <a:rect l="0" t="0" r="0" b="0"/>
                            <a:pathLst>
                              <a:path w="91439" h="109174">
                                <a:moveTo>
                                  <a:pt x="2294" y="0"/>
                                </a:moveTo>
                                <a:lnTo>
                                  <a:pt x="81279" y="0"/>
                                </a:lnTo>
                                <a:cubicBezTo>
                                  <a:pt x="81607" y="3269"/>
                                  <a:pt x="82262" y="15363"/>
                                  <a:pt x="82918" y="25169"/>
                                </a:cubicBezTo>
                                <a:lnTo>
                                  <a:pt x="76363" y="26476"/>
                                </a:lnTo>
                                <a:cubicBezTo>
                                  <a:pt x="74725" y="19939"/>
                                  <a:pt x="72758" y="15363"/>
                                  <a:pt x="70136" y="12094"/>
                                </a:cubicBezTo>
                                <a:cubicBezTo>
                                  <a:pt x="67842" y="8825"/>
                                  <a:pt x="63254" y="7518"/>
                                  <a:pt x="53094" y="7518"/>
                                </a:cubicBezTo>
                                <a:lnTo>
                                  <a:pt x="42934" y="7518"/>
                                </a:lnTo>
                                <a:cubicBezTo>
                                  <a:pt x="37034" y="7518"/>
                                  <a:pt x="36379" y="7845"/>
                                  <a:pt x="36379" y="13402"/>
                                </a:cubicBezTo>
                                <a:lnTo>
                                  <a:pt x="36379" y="48703"/>
                                </a:lnTo>
                                <a:lnTo>
                                  <a:pt x="49161" y="48703"/>
                                </a:lnTo>
                                <a:cubicBezTo>
                                  <a:pt x="63581" y="48703"/>
                                  <a:pt x="65220" y="47723"/>
                                  <a:pt x="67514" y="35955"/>
                                </a:cubicBezTo>
                                <a:lnTo>
                                  <a:pt x="74069" y="35955"/>
                                </a:lnTo>
                                <a:lnTo>
                                  <a:pt x="74069" y="70277"/>
                                </a:lnTo>
                                <a:lnTo>
                                  <a:pt x="67514" y="70277"/>
                                </a:lnTo>
                                <a:cubicBezTo>
                                  <a:pt x="65220" y="58182"/>
                                  <a:pt x="63581" y="57529"/>
                                  <a:pt x="49161" y="57529"/>
                                </a:cubicBezTo>
                                <a:lnTo>
                                  <a:pt x="36379" y="57529"/>
                                </a:lnTo>
                                <a:lnTo>
                                  <a:pt x="36379" y="86620"/>
                                </a:lnTo>
                                <a:cubicBezTo>
                                  <a:pt x="36379" y="94465"/>
                                  <a:pt x="37362" y="98060"/>
                                  <a:pt x="40312" y="100021"/>
                                </a:cubicBezTo>
                                <a:cubicBezTo>
                                  <a:pt x="43589" y="101329"/>
                                  <a:pt x="49816" y="101656"/>
                                  <a:pt x="56699" y="101656"/>
                                </a:cubicBezTo>
                                <a:cubicBezTo>
                                  <a:pt x="66203" y="101656"/>
                                  <a:pt x="72103" y="100675"/>
                                  <a:pt x="76035" y="96426"/>
                                </a:cubicBezTo>
                                <a:cubicBezTo>
                                  <a:pt x="78985" y="93157"/>
                                  <a:pt x="81935" y="87600"/>
                                  <a:pt x="84884" y="80083"/>
                                </a:cubicBezTo>
                                <a:lnTo>
                                  <a:pt x="91439" y="81390"/>
                                </a:lnTo>
                                <a:cubicBezTo>
                                  <a:pt x="90456" y="88254"/>
                                  <a:pt x="87179" y="104271"/>
                                  <a:pt x="85540" y="109174"/>
                                </a:cubicBezTo>
                                <a:lnTo>
                                  <a:pt x="0" y="109174"/>
                                </a:lnTo>
                                <a:lnTo>
                                  <a:pt x="0" y="102636"/>
                                </a:lnTo>
                                <a:cubicBezTo>
                                  <a:pt x="14748" y="101656"/>
                                  <a:pt x="16387" y="100675"/>
                                  <a:pt x="16387" y="86947"/>
                                </a:cubicBezTo>
                                <a:lnTo>
                                  <a:pt x="16387" y="22554"/>
                                </a:lnTo>
                                <a:cubicBezTo>
                                  <a:pt x="16387" y="8499"/>
                                  <a:pt x="14748" y="7518"/>
                                  <a:pt x="2294" y="6537"/>
                                </a:cubicBezTo>
                                <a:lnTo>
                                  <a:pt x="229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 name="Shape 220"/>
                        <wps:cNvSpPr/>
                        <wps:spPr>
                          <a:xfrm>
                            <a:off x="85212" y="196447"/>
                            <a:ext cx="117986" cy="111789"/>
                          </a:xfrm>
                          <a:custGeom>
                            <a:avLst/>
                            <a:gdLst/>
                            <a:ahLst/>
                            <a:cxnLst/>
                            <a:rect l="0" t="0" r="0" b="0"/>
                            <a:pathLst>
                              <a:path w="117986" h="111789">
                                <a:moveTo>
                                  <a:pt x="0" y="0"/>
                                </a:moveTo>
                                <a:lnTo>
                                  <a:pt x="49161" y="0"/>
                                </a:lnTo>
                                <a:lnTo>
                                  <a:pt x="49161" y="6537"/>
                                </a:lnTo>
                                <a:cubicBezTo>
                                  <a:pt x="36379" y="7518"/>
                                  <a:pt x="34740" y="8825"/>
                                  <a:pt x="34740" y="23534"/>
                                </a:cubicBezTo>
                                <a:lnTo>
                                  <a:pt x="34740" y="60144"/>
                                </a:lnTo>
                                <a:cubicBezTo>
                                  <a:pt x="34740" y="86293"/>
                                  <a:pt x="44900" y="100348"/>
                                  <a:pt x="63581" y="100348"/>
                                </a:cubicBezTo>
                                <a:cubicBezTo>
                                  <a:pt x="84557" y="100348"/>
                                  <a:pt x="93406" y="84332"/>
                                  <a:pt x="93406" y="56548"/>
                                </a:cubicBezTo>
                                <a:lnTo>
                                  <a:pt x="93406" y="40532"/>
                                </a:lnTo>
                                <a:cubicBezTo>
                                  <a:pt x="93406" y="27457"/>
                                  <a:pt x="92750" y="20919"/>
                                  <a:pt x="91767" y="16016"/>
                                </a:cubicBezTo>
                                <a:cubicBezTo>
                                  <a:pt x="90784" y="9806"/>
                                  <a:pt x="86851" y="7191"/>
                                  <a:pt x="75052" y="6537"/>
                                </a:cubicBezTo>
                                <a:lnTo>
                                  <a:pt x="75052" y="0"/>
                                </a:lnTo>
                                <a:lnTo>
                                  <a:pt x="117986" y="0"/>
                                </a:lnTo>
                                <a:lnTo>
                                  <a:pt x="117986" y="6537"/>
                                </a:lnTo>
                                <a:cubicBezTo>
                                  <a:pt x="108481" y="6864"/>
                                  <a:pt x="104221" y="9806"/>
                                  <a:pt x="103565" y="16016"/>
                                </a:cubicBezTo>
                                <a:cubicBezTo>
                                  <a:pt x="102910" y="21246"/>
                                  <a:pt x="102254" y="27457"/>
                                  <a:pt x="102254" y="40532"/>
                                </a:cubicBezTo>
                                <a:lnTo>
                                  <a:pt x="102254" y="56548"/>
                                </a:lnTo>
                                <a:cubicBezTo>
                                  <a:pt x="102254" y="75180"/>
                                  <a:pt x="99305" y="89562"/>
                                  <a:pt x="89473" y="99695"/>
                                </a:cubicBezTo>
                                <a:cubicBezTo>
                                  <a:pt x="81607" y="107866"/>
                                  <a:pt x="70136" y="111789"/>
                                  <a:pt x="58337" y="111789"/>
                                </a:cubicBezTo>
                                <a:cubicBezTo>
                                  <a:pt x="47522" y="111789"/>
                                  <a:pt x="37362" y="109501"/>
                                  <a:pt x="29169" y="103290"/>
                                </a:cubicBezTo>
                                <a:cubicBezTo>
                                  <a:pt x="19664" y="95772"/>
                                  <a:pt x="14748" y="83351"/>
                                  <a:pt x="14748" y="63412"/>
                                </a:cubicBezTo>
                                <a:lnTo>
                                  <a:pt x="14748" y="23534"/>
                                </a:lnTo>
                                <a:cubicBezTo>
                                  <a:pt x="14748" y="8825"/>
                                  <a:pt x="13109" y="7518"/>
                                  <a:pt x="0" y="653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0" y="196447"/>
                            <a:ext cx="87179" cy="109174"/>
                          </a:xfrm>
                          <a:custGeom>
                            <a:avLst/>
                            <a:gdLst/>
                            <a:ahLst/>
                            <a:cxnLst/>
                            <a:rect l="0" t="0" r="0" b="0"/>
                            <a:pathLst>
                              <a:path w="87179" h="109174">
                                <a:moveTo>
                                  <a:pt x="1311" y="0"/>
                                </a:moveTo>
                                <a:lnTo>
                                  <a:pt x="51127" y="0"/>
                                </a:lnTo>
                                <a:lnTo>
                                  <a:pt x="51127" y="6537"/>
                                </a:lnTo>
                                <a:cubicBezTo>
                                  <a:pt x="37690" y="7518"/>
                                  <a:pt x="36379" y="8499"/>
                                  <a:pt x="36379" y="22554"/>
                                </a:cubicBezTo>
                                <a:lnTo>
                                  <a:pt x="36379" y="87274"/>
                                </a:lnTo>
                                <a:cubicBezTo>
                                  <a:pt x="36379" y="95118"/>
                                  <a:pt x="37034" y="98714"/>
                                  <a:pt x="40312" y="100021"/>
                                </a:cubicBezTo>
                                <a:cubicBezTo>
                                  <a:pt x="43589" y="101329"/>
                                  <a:pt x="48505" y="101656"/>
                                  <a:pt x="54077" y="101656"/>
                                </a:cubicBezTo>
                                <a:cubicBezTo>
                                  <a:pt x="61615" y="101656"/>
                                  <a:pt x="67514" y="100675"/>
                                  <a:pt x="71447" y="96426"/>
                                </a:cubicBezTo>
                                <a:cubicBezTo>
                                  <a:pt x="74397" y="93157"/>
                                  <a:pt x="77674" y="87600"/>
                                  <a:pt x="80624" y="79429"/>
                                </a:cubicBezTo>
                                <a:lnTo>
                                  <a:pt x="87179" y="81063"/>
                                </a:lnTo>
                                <a:cubicBezTo>
                                  <a:pt x="85868" y="87927"/>
                                  <a:pt x="82262" y="104598"/>
                                  <a:pt x="80951" y="109174"/>
                                </a:cubicBezTo>
                                <a:lnTo>
                                  <a:pt x="0" y="109174"/>
                                </a:lnTo>
                                <a:lnTo>
                                  <a:pt x="0" y="102636"/>
                                </a:lnTo>
                                <a:cubicBezTo>
                                  <a:pt x="14421" y="101656"/>
                                  <a:pt x="16059" y="100675"/>
                                  <a:pt x="16059" y="86620"/>
                                </a:cubicBezTo>
                                <a:lnTo>
                                  <a:pt x="16059" y="22554"/>
                                </a:lnTo>
                                <a:cubicBezTo>
                                  <a:pt x="16059" y="8825"/>
                                  <a:pt x="14748" y="7518"/>
                                  <a:pt x="1311" y="6537"/>
                                </a:cubicBezTo>
                                <a:lnTo>
                                  <a:pt x="13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Shape 222"/>
                        <wps:cNvSpPr/>
                        <wps:spPr>
                          <a:xfrm>
                            <a:off x="210081" y="192198"/>
                            <a:ext cx="97994" cy="113423"/>
                          </a:xfrm>
                          <a:custGeom>
                            <a:avLst/>
                            <a:gdLst/>
                            <a:ahLst/>
                            <a:cxnLst/>
                            <a:rect l="0" t="0" r="0" b="0"/>
                            <a:pathLst>
                              <a:path w="97994" h="113423">
                                <a:moveTo>
                                  <a:pt x="9832" y="0"/>
                                </a:moveTo>
                                <a:lnTo>
                                  <a:pt x="14748" y="0"/>
                                </a:lnTo>
                                <a:cubicBezTo>
                                  <a:pt x="17042" y="3922"/>
                                  <a:pt x="19009" y="4249"/>
                                  <a:pt x="23925" y="4249"/>
                                </a:cubicBezTo>
                                <a:lnTo>
                                  <a:pt x="92422" y="4249"/>
                                </a:lnTo>
                                <a:lnTo>
                                  <a:pt x="93733" y="7191"/>
                                </a:lnTo>
                                <a:cubicBezTo>
                                  <a:pt x="71775" y="39551"/>
                                  <a:pt x="50144" y="71584"/>
                                  <a:pt x="28185" y="104598"/>
                                </a:cubicBezTo>
                                <a:cubicBezTo>
                                  <a:pt x="33757" y="105251"/>
                                  <a:pt x="40312" y="105578"/>
                                  <a:pt x="51127" y="105578"/>
                                </a:cubicBezTo>
                                <a:cubicBezTo>
                                  <a:pt x="66531" y="105578"/>
                                  <a:pt x="76363" y="104598"/>
                                  <a:pt x="81279" y="100022"/>
                                </a:cubicBezTo>
                                <a:cubicBezTo>
                                  <a:pt x="84884" y="96426"/>
                                  <a:pt x="87834" y="91196"/>
                                  <a:pt x="91439" y="81390"/>
                                </a:cubicBezTo>
                                <a:lnTo>
                                  <a:pt x="97994" y="82698"/>
                                </a:lnTo>
                                <a:cubicBezTo>
                                  <a:pt x="96355" y="90869"/>
                                  <a:pt x="93406" y="107539"/>
                                  <a:pt x="91439" y="113423"/>
                                </a:cubicBezTo>
                                <a:lnTo>
                                  <a:pt x="2294" y="113423"/>
                                </a:lnTo>
                                <a:lnTo>
                                  <a:pt x="0" y="110481"/>
                                </a:lnTo>
                                <a:cubicBezTo>
                                  <a:pt x="22614" y="77794"/>
                                  <a:pt x="44900" y="45108"/>
                                  <a:pt x="66859" y="12094"/>
                                </a:cubicBezTo>
                                <a:lnTo>
                                  <a:pt x="43589" y="12094"/>
                                </a:lnTo>
                                <a:cubicBezTo>
                                  <a:pt x="26547" y="12094"/>
                                  <a:pt x="23269" y="14055"/>
                                  <a:pt x="20647" y="17978"/>
                                </a:cubicBezTo>
                                <a:cubicBezTo>
                                  <a:pt x="18353" y="20920"/>
                                  <a:pt x="16059" y="25823"/>
                                  <a:pt x="14093" y="33341"/>
                                </a:cubicBezTo>
                                <a:lnTo>
                                  <a:pt x="7866" y="33341"/>
                                </a:lnTo>
                                <a:cubicBezTo>
                                  <a:pt x="8521" y="20266"/>
                                  <a:pt x="9504" y="8499"/>
                                  <a:pt x="98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 name="Shape 223"/>
                        <wps:cNvSpPr/>
                        <wps:spPr>
                          <a:xfrm>
                            <a:off x="462603" y="196739"/>
                            <a:ext cx="54241" cy="110516"/>
                          </a:xfrm>
                          <a:custGeom>
                            <a:avLst/>
                            <a:gdLst/>
                            <a:ahLst/>
                            <a:cxnLst/>
                            <a:rect l="0" t="0" r="0" b="0"/>
                            <a:pathLst>
                              <a:path w="54241" h="110516">
                                <a:moveTo>
                                  <a:pt x="0" y="0"/>
                                </a:moveTo>
                                <a:lnTo>
                                  <a:pt x="13642" y="1056"/>
                                </a:lnTo>
                                <a:cubicBezTo>
                                  <a:pt x="18353" y="1996"/>
                                  <a:pt x="22122" y="3467"/>
                                  <a:pt x="25400" y="5592"/>
                                </a:cubicBezTo>
                                <a:cubicBezTo>
                                  <a:pt x="32282" y="10168"/>
                                  <a:pt x="36871" y="17686"/>
                                  <a:pt x="36871" y="28146"/>
                                </a:cubicBezTo>
                                <a:cubicBezTo>
                                  <a:pt x="36871" y="42855"/>
                                  <a:pt x="27694" y="51353"/>
                                  <a:pt x="15895" y="56256"/>
                                </a:cubicBezTo>
                                <a:cubicBezTo>
                                  <a:pt x="18517" y="61159"/>
                                  <a:pt x="25072" y="72273"/>
                                  <a:pt x="29988" y="79791"/>
                                </a:cubicBezTo>
                                <a:cubicBezTo>
                                  <a:pt x="36215" y="88943"/>
                                  <a:pt x="39492" y="93846"/>
                                  <a:pt x="43098" y="97442"/>
                                </a:cubicBezTo>
                                <a:cubicBezTo>
                                  <a:pt x="47031" y="101691"/>
                                  <a:pt x="50308" y="103325"/>
                                  <a:pt x="54241" y="104633"/>
                                </a:cubicBezTo>
                                <a:lnTo>
                                  <a:pt x="53258" y="110516"/>
                                </a:lnTo>
                                <a:lnTo>
                                  <a:pt x="47686" y="110516"/>
                                </a:lnTo>
                                <a:cubicBezTo>
                                  <a:pt x="29333" y="109209"/>
                                  <a:pt x="22778" y="105286"/>
                                  <a:pt x="15568" y="94500"/>
                                </a:cubicBezTo>
                                <a:cubicBezTo>
                                  <a:pt x="10651" y="86982"/>
                                  <a:pt x="5408" y="77176"/>
                                  <a:pt x="492" y="69004"/>
                                </a:cubicBezTo>
                                <a:lnTo>
                                  <a:pt x="0" y="68439"/>
                                </a:lnTo>
                                <a:lnTo>
                                  <a:pt x="0" y="52456"/>
                                </a:lnTo>
                                <a:lnTo>
                                  <a:pt x="7046" y="50699"/>
                                </a:lnTo>
                                <a:cubicBezTo>
                                  <a:pt x="13273" y="45796"/>
                                  <a:pt x="15895" y="39259"/>
                                  <a:pt x="15895" y="30434"/>
                                </a:cubicBezTo>
                                <a:cubicBezTo>
                                  <a:pt x="15895" y="21772"/>
                                  <a:pt x="13028" y="15888"/>
                                  <a:pt x="8849" y="12170"/>
                                </a:cubicBezTo>
                                <a:lnTo>
                                  <a:pt x="0" y="904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224"/>
                        <wps:cNvSpPr/>
                        <wps:spPr>
                          <a:xfrm>
                            <a:off x="519794" y="196447"/>
                            <a:ext cx="120608" cy="110808"/>
                          </a:xfrm>
                          <a:custGeom>
                            <a:avLst/>
                            <a:gdLst/>
                            <a:ahLst/>
                            <a:cxnLst/>
                            <a:rect l="0" t="0" r="0" b="0"/>
                            <a:pathLst>
                              <a:path w="120608" h="110808">
                                <a:moveTo>
                                  <a:pt x="0" y="0"/>
                                </a:moveTo>
                                <a:lnTo>
                                  <a:pt x="29824" y="0"/>
                                </a:lnTo>
                                <a:lnTo>
                                  <a:pt x="95700" y="77141"/>
                                </a:lnTo>
                                <a:lnTo>
                                  <a:pt x="96355" y="77141"/>
                                </a:lnTo>
                                <a:lnTo>
                                  <a:pt x="96355" y="43800"/>
                                </a:lnTo>
                                <a:cubicBezTo>
                                  <a:pt x="96355" y="29091"/>
                                  <a:pt x="95372" y="21573"/>
                                  <a:pt x="95044" y="16670"/>
                                </a:cubicBezTo>
                                <a:cubicBezTo>
                                  <a:pt x="94061" y="9479"/>
                                  <a:pt x="90456" y="6864"/>
                                  <a:pt x="78330" y="6537"/>
                                </a:cubicBezTo>
                                <a:lnTo>
                                  <a:pt x="78330" y="0"/>
                                </a:lnTo>
                                <a:lnTo>
                                  <a:pt x="120608" y="0"/>
                                </a:lnTo>
                                <a:lnTo>
                                  <a:pt x="120608" y="6537"/>
                                </a:lnTo>
                                <a:cubicBezTo>
                                  <a:pt x="111103" y="6864"/>
                                  <a:pt x="107171" y="9152"/>
                                  <a:pt x="106515" y="16343"/>
                                </a:cubicBezTo>
                                <a:cubicBezTo>
                                  <a:pt x="105860" y="21573"/>
                                  <a:pt x="105204" y="29091"/>
                                  <a:pt x="105204" y="43800"/>
                                </a:cubicBezTo>
                                <a:lnTo>
                                  <a:pt x="105204" y="110808"/>
                                </a:lnTo>
                                <a:lnTo>
                                  <a:pt x="97011" y="110808"/>
                                </a:lnTo>
                                <a:lnTo>
                                  <a:pt x="26875" y="26476"/>
                                </a:lnTo>
                                <a:lnTo>
                                  <a:pt x="26547" y="26476"/>
                                </a:lnTo>
                                <a:lnTo>
                                  <a:pt x="26547" y="65047"/>
                                </a:lnTo>
                                <a:cubicBezTo>
                                  <a:pt x="26547" y="79429"/>
                                  <a:pt x="27202" y="87274"/>
                                  <a:pt x="27858" y="92177"/>
                                </a:cubicBezTo>
                                <a:cubicBezTo>
                                  <a:pt x="28513" y="99695"/>
                                  <a:pt x="32118" y="102310"/>
                                  <a:pt x="44245" y="102963"/>
                                </a:cubicBezTo>
                                <a:lnTo>
                                  <a:pt x="44245" y="109174"/>
                                </a:lnTo>
                                <a:lnTo>
                                  <a:pt x="2294" y="109174"/>
                                </a:lnTo>
                                <a:lnTo>
                                  <a:pt x="2294" y="102963"/>
                                </a:lnTo>
                                <a:cubicBezTo>
                                  <a:pt x="11471" y="102310"/>
                                  <a:pt x="15731" y="100021"/>
                                  <a:pt x="16387" y="92830"/>
                                </a:cubicBezTo>
                                <a:cubicBezTo>
                                  <a:pt x="17042" y="87274"/>
                                  <a:pt x="18026" y="79429"/>
                                  <a:pt x="18026" y="65047"/>
                                </a:cubicBezTo>
                                <a:lnTo>
                                  <a:pt x="18026" y="29745"/>
                                </a:lnTo>
                                <a:cubicBezTo>
                                  <a:pt x="18026" y="18305"/>
                                  <a:pt x="17698" y="16343"/>
                                  <a:pt x="14421" y="12421"/>
                                </a:cubicBezTo>
                                <a:cubicBezTo>
                                  <a:pt x="11143" y="8499"/>
                                  <a:pt x="7210" y="6864"/>
                                  <a:pt x="0" y="653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 name="Shape 225"/>
                        <wps:cNvSpPr/>
                        <wps:spPr>
                          <a:xfrm>
                            <a:off x="533886" y="28438"/>
                            <a:ext cx="50472" cy="109174"/>
                          </a:xfrm>
                          <a:custGeom>
                            <a:avLst/>
                            <a:gdLst/>
                            <a:ahLst/>
                            <a:cxnLst/>
                            <a:rect l="0" t="0" r="0" b="0"/>
                            <a:pathLst>
                              <a:path w="50472" h="109174">
                                <a:moveTo>
                                  <a:pt x="655" y="0"/>
                                </a:moveTo>
                                <a:lnTo>
                                  <a:pt x="46867" y="0"/>
                                </a:lnTo>
                                <a:lnTo>
                                  <a:pt x="50472" y="281"/>
                                </a:lnTo>
                                <a:lnTo>
                                  <a:pt x="50472" y="9374"/>
                                </a:lnTo>
                                <a:lnTo>
                                  <a:pt x="44245" y="7191"/>
                                </a:lnTo>
                                <a:cubicBezTo>
                                  <a:pt x="39656" y="7191"/>
                                  <a:pt x="37362" y="8172"/>
                                  <a:pt x="36051" y="9152"/>
                                </a:cubicBezTo>
                                <a:cubicBezTo>
                                  <a:pt x="35068" y="10133"/>
                                  <a:pt x="34740" y="11767"/>
                                  <a:pt x="34740" y="15690"/>
                                </a:cubicBezTo>
                                <a:lnTo>
                                  <a:pt x="34740" y="55241"/>
                                </a:lnTo>
                                <a:lnTo>
                                  <a:pt x="40640" y="55241"/>
                                </a:lnTo>
                                <a:lnTo>
                                  <a:pt x="50472" y="52789"/>
                                </a:lnTo>
                                <a:lnTo>
                                  <a:pt x="50472" y="68543"/>
                                </a:lnTo>
                                <a:lnTo>
                                  <a:pt x="46539" y="64025"/>
                                </a:lnTo>
                                <a:cubicBezTo>
                                  <a:pt x="44654" y="62922"/>
                                  <a:pt x="42278" y="62432"/>
                                  <a:pt x="39001" y="62432"/>
                                </a:cubicBezTo>
                                <a:lnTo>
                                  <a:pt x="34740" y="62432"/>
                                </a:lnTo>
                                <a:lnTo>
                                  <a:pt x="34740" y="86947"/>
                                </a:lnTo>
                                <a:cubicBezTo>
                                  <a:pt x="34740" y="100348"/>
                                  <a:pt x="36051" y="101656"/>
                                  <a:pt x="49161" y="102636"/>
                                </a:cubicBezTo>
                                <a:lnTo>
                                  <a:pt x="49161" y="109174"/>
                                </a:lnTo>
                                <a:lnTo>
                                  <a:pt x="0" y="109174"/>
                                </a:lnTo>
                                <a:lnTo>
                                  <a:pt x="0" y="102636"/>
                                </a:lnTo>
                                <a:cubicBezTo>
                                  <a:pt x="13109" y="101656"/>
                                  <a:pt x="14748" y="100348"/>
                                  <a:pt x="14748" y="86947"/>
                                </a:cubicBezTo>
                                <a:lnTo>
                                  <a:pt x="14748" y="22554"/>
                                </a:lnTo>
                                <a:cubicBezTo>
                                  <a:pt x="14748" y="8825"/>
                                  <a:pt x="13437" y="7518"/>
                                  <a:pt x="655" y="6537"/>
                                </a:cubicBezTo>
                                <a:lnTo>
                                  <a:pt x="6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436876" y="28438"/>
                            <a:ext cx="91439" cy="109174"/>
                          </a:xfrm>
                          <a:custGeom>
                            <a:avLst/>
                            <a:gdLst/>
                            <a:ahLst/>
                            <a:cxnLst/>
                            <a:rect l="0" t="0" r="0" b="0"/>
                            <a:pathLst>
                              <a:path w="91439" h="109174">
                                <a:moveTo>
                                  <a:pt x="1966" y="0"/>
                                </a:moveTo>
                                <a:lnTo>
                                  <a:pt x="81279" y="0"/>
                                </a:lnTo>
                                <a:cubicBezTo>
                                  <a:pt x="81279" y="3269"/>
                                  <a:pt x="82262" y="15363"/>
                                  <a:pt x="82918" y="25169"/>
                                </a:cubicBezTo>
                                <a:lnTo>
                                  <a:pt x="76035" y="26476"/>
                                </a:lnTo>
                                <a:cubicBezTo>
                                  <a:pt x="74397" y="19939"/>
                                  <a:pt x="72758" y="15363"/>
                                  <a:pt x="70136" y="12094"/>
                                </a:cubicBezTo>
                                <a:cubicBezTo>
                                  <a:pt x="67514" y="8825"/>
                                  <a:pt x="62926" y="7845"/>
                                  <a:pt x="53094" y="7845"/>
                                </a:cubicBezTo>
                                <a:lnTo>
                                  <a:pt x="42934" y="7845"/>
                                </a:lnTo>
                                <a:cubicBezTo>
                                  <a:pt x="36707" y="7845"/>
                                  <a:pt x="36379" y="8172"/>
                                  <a:pt x="36379" y="13402"/>
                                </a:cubicBezTo>
                                <a:lnTo>
                                  <a:pt x="36379" y="48703"/>
                                </a:lnTo>
                                <a:lnTo>
                                  <a:pt x="48833" y="48703"/>
                                </a:lnTo>
                                <a:cubicBezTo>
                                  <a:pt x="63254" y="48703"/>
                                  <a:pt x="65220" y="47723"/>
                                  <a:pt x="67187" y="35955"/>
                                </a:cubicBezTo>
                                <a:lnTo>
                                  <a:pt x="74069" y="35955"/>
                                </a:lnTo>
                                <a:lnTo>
                                  <a:pt x="74069" y="70277"/>
                                </a:lnTo>
                                <a:lnTo>
                                  <a:pt x="67187" y="70277"/>
                                </a:lnTo>
                                <a:cubicBezTo>
                                  <a:pt x="65220" y="58182"/>
                                  <a:pt x="63254" y="57529"/>
                                  <a:pt x="49161" y="57529"/>
                                </a:cubicBezTo>
                                <a:lnTo>
                                  <a:pt x="36379" y="57529"/>
                                </a:lnTo>
                                <a:lnTo>
                                  <a:pt x="36379" y="86620"/>
                                </a:lnTo>
                                <a:cubicBezTo>
                                  <a:pt x="36379" y="94465"/>
                                  <a:pt x="37035" y="98060"/>
                                  <a:pt x="40312" y="100021"/>
                                </a:cubicBezTo>
                                <a:cubicBezTo>
                                  <a:pt x="43589" y="101329"/>
                                  <a:pt x="49489" y="101656"/>
                                  <a:pt x="56699" y="101656"/>
                                </a:cubicBezTo>
                                <a:cubicBezTo>
                                  <a:pt x="66203" y="101656"/>
                                  <a:pt x="72103" y="100675"/>
                                  <a:pt x="75708" y="96426"/>
                                </a:cubicBezTo>
                                <a:cubicBezTo>
                                  <a:pt x="78985" y="93157"/>
                                  <a:pt x="81935" y="87600"/>
                                  <a:pt x="84884" y="80409"/>
                                </a:cubicBezTo>
                                <a:lnTo>
                                  <a:pt x="91439" y="81390"/>
                                </a:lnTo>
                                <a:cubicBezTo>
                                  <a:pt x="90456" y="88254"/>
                                  <a:pt x="86851" y="104598"/>
                                  <a:pt x="85540" y="109174"/>
                                </a:cubicBezTo>
                                <a:lnTo>
                                  <a:pt x="0" y="109174"/>
                                </a:lnTo>
                                <a:lnTo>
                                  <a:pt x="0" y="102636"/>
                                </a:lnTo>
                                <a:cubicBezTo>
                                  <a:pt x="14748" y="101656"/>
                                  <a:pt x="16387" y="100675"/>
                                  <a:pt x="16387" y="86947"/>
                                </a:cubicBezTo>
                                <a:lnTo>
                                  <a:pt x="16387" y="22554"/>
                                </a:lnTo>
                                <a:cubicBezTo>
                                  <a:pt x="16387" y="8499"/>
                                  <a:pt x="14748" y="7518"/>
                                  <a:pt x="1966" y="6537"/>
                                </a:cubicBezTo>
                                <a:lnTo>
                                  <a:pt x="19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227"/>
                        <wps:cNvSpPr/>
                        <wps:spPr>
                          <a:xfrm>
                            <a:off x="312991" y="28438"/>
                            <a:ext cx="116347" cy="110808"/>
                          </a:xfrm>
                          <a:custGeom>
                            <a:avLst/>
                            <a:gdLst/>
                            <a:ahLst/>
                            <a:cxnLst/>
                            <a:rect l="0" t="0" r="0" b="0"/>
                            <a:pathLst>
                              <a:path w="116347" h="110808">
                                <a:moveTo>
                                  <a:pt x="0" y="0"/>
                                </a:moveTo>
                                <a:lnTo>
                                  <a:pt x="47522" y="0"/>
                                </a:lnTo>
                                <a:lnTo>
                                  <a:pt x="47522" y="6537"/>
                                </a:lnTo>
                                <a:cubicBezTo>
                                  <a:pt x="35396" y="8172"/>
                                  <a:pt x="35068" y="9479"/>
                                  <a:pt x="38018" y="16670"/>
                                </a:cubicBezTo>
                                <a:cubicBezTo>
                                  <a:pt x="42934" y="30399"/>
                                  <a:pt x="56043" y="64393"/>
                                  <a:pt x="63254" y="83024"/>
                                </a:cubicBezTo>
                                <a:lnTo>
                                  <a:pt x="63909" y="83024"/>
                                </a:lnTo>
                                <a:cubicBezTo>
                                  <a:pt x="73741" y="56875"/>
                                  <a:pt x="82262" y="34321"/>
                                  <a:pt x="86523" y="20920"/>
                                </a:cubicBezTo>
                                <a:cubicBezTo>
                                  <a:pt x="90128" y="10133"/>
                                  <a:pt x="89800" y="8172"/>
                                  <a:pt x="76035" y="6537"/>
                                </a:cubicBezTo>
                                <a:lnTo>
                                  <a:pt x="76035" y="0"/>
                                </a:lnTo>
                                <a:lnTo>
                                  <a:pt x="116347" y="0"/>
                                </a:lnTo>
                                <a:lnTo>
                                  <a:pt x="116347" y="6537"/>
                                </a:lnTo>
                                <a:cubicBezTo>
                                  <a:pt x="105204" y="7845"/>
                                  <a:pt x="101927" y="9479"/>
                                  <a:pt x="95372" y="24842"/>
                                </a:cubicBezTo>
                                <a:cubicBezTo>
                                  <a:pt x="90456" y="36609"/>
                                  <a:pt x="74069" y="76487"/>
                                  <a:pt x="60959" y="110808"/>
                                </a:cubicBezTo>
                                <a:lnTo>
                                  <a:pt x="52766" y="110808"/>
                                </a:lnTo>
                                <a:cubicBezTo>
                                  <a:pt x="41295" y="80409"/>
                                  <a:pt x="26219" y="41185"/>
                                  <a:pt x="18026" y="21573"/>
                                </a:cubicBezTo>
                                <a:cubicBezTo>
                                  <a:pt x="13110" y="9479"/>
                                  <a:pt x="10160" y="7845"/>
                                  <a:pt x="0" y="653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228"/>
                        <wps:cNvSpPr/>
                        <wps:spPr>
                          <a:xfrm>
                            <a:off x="253342" y="28438"/>
                            <a:ext cx="49489" cy="109174"/>
                          </a:xfrm>
                          <a:custGeom>
                            <a:avLst/>
                            <a:gdLst/>
                            <a:ahLst/>
                            <a:cxnLst/>
                            <a:rect l="0" t="0" r="0" b="0"/>
                            <a:pathLst>
                              <a:path w="49489" h="109174">
                                <a:moveTo>
                                  <a:pt x="0" y="0"/>
                                </a:moveTo>
                                <a:lnTo>
                                  <a:pt x="49489" y="0"/>
                                </a:lnTo>
                                <a:lnTo>
                                  <a:pt x="49489" y="6537"/>
                                </a:lnTo>
                                <a:cubicBezTo>
                                  <a:pt x="36051" y="7845"/>
                                  <a:pt x="34740" y="8825"/>
                                  <a:pt x="34740" y="22554"/>
                                </a:cubicBezTo>
                                <a:lnTo>
                                  <a:pt x="34740" y="86947"/>
                                </a:lnTo>
                                <a:cubicBezTo>
                                  <a:pt x="34740" y="100675"/>
                                  <a:pt x="36051" y="101656"/>
                                  <a:pt x="49489" y="102636"/>
                                </a:cubicBezTo>
                                <a:lnTo>
                                  <a:pt x="49489" y="109174"/>
                                </a:lnTo>
                                <a:lnTo>
                                  <a:pt x="0" y="109174"/>
                                </a:lnTo>
                                <a:lnTo>
                                  <a:pt x="0" y="102636"/>
                                </a:lnTo>
                                <a:cubicBezTo>
                                  <a:pt x="13110" y="101656"/>
                                  <a:pt x="14748" y="100675"/>
                                  <a:pt x="14748" y="86947"/>
                                </a:cubicBezTo>
                                <a:lnTo>
                                  <a:pt x="14748" y="22554"/>
                                </a:lnTo>
                                <a:cubicBezTo>
                                  <a:pt x="14748" y="8825"/>
                                  <a:pt x="13437" y="7845"/>
                                  <a:pt x="0" y="653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 name="Shape 229"/>
                        <wps:cNvSpPr/>
                        <wps:spPr>
                          <a:xfrm>
                            <a:off x="123230" y="28438"/>
                            <a:ext cx="120280" cy="110808"/>
                          </a:xfrm>
                          <a:custGeom>
                            <a:avLst/>
                            <a:gdLst/>
                            <a:ahLst/>
                            <a:cxnLst/>
                            <a:rect l="0" t="0" r="0" b="0"/>
                            <a:pathLst>
                              <a:path w="120280" h="110808">
                                <a:moveTo>
                                  <a:pt x="0" y="0"/>
                                </a:moveTo>
                                <a:lnTo>
                                  <a:pt x="29824" y="0"/>
                                </a:lnTo>
                                <a:lnTo>
                                  <a:pt x="95700" y="77141"/>
                                </a:lnTo>
                                <a:lnTo>
                                  <a:pt x="96355" y="77141"/>
                                </a:lnTo>
                                <a:lnTo>
                                  <a:pt x="96355" y="44127"/>
                                </a:lnTo>
                                <a:cubicBezTo>
                                  <a:pt x="96355" y="29091"/>
                                  <a:pt x="95372" y="21573"/>
                                  <a:pt x="95044" y="16670"/>
                                </a:cubicBezTo>
                                <a:cubicBezTo>
                                  <a:pt x="93733" y="9479"/>
                                  <a:pt x="90128" y="6864"/>
                                  <a:pt x="78330" y="6537"/>
                                </a:cubicBezTo>
                                <a:lnTo>
                                  <a:pt x="78330" y="0"/>
                                </a:lnTo>
                                <a:lnTo>
                                  <a:pt x="120280" y="0"/>
                                </a:lnTo>
                                <a:lnTo>
                                  <a:pt x="120280" y="6537"/>
                                </a:lnTo>
                                <a:cubicBezTo>
                                  <a:pt x="111103" y="6864"/>
                                  <a:pt x="107170" y="9152"/>
                                  <a:pt x="106515" y="16343"/>
                                </a:cubicBezTo>
                                <a:cubicBezTo>
                                  <a:pt x="105532" y="21573"/>
                                  <a:pt x="104876" y="29091"/>
                                  <a:pt x="104876" y="44127"/>
                                </a:cubicBezTo>
                                <a:lnTo>
                                  <a:pt x="104876" y="110808"/>
                                </a:lnTo>
                                <a:lnTo>
                                  <a:pt x="96683" y="110808"/>
                                </a:lnTo>
                                <a:lnTo>
                                  <a:pt x="26875" y="26476"/>
                                </a:lnTo>
                                <a:lnTo>
                                  <a:pt x="26547" y="26476"/>
                                </a:lnTo>
                                <a:lnTo>
                                  <a:pt x="26547" y="65047"/>
                                </a:lnTo>
                                <a:cubicBezTo>
                                  <a:pt x="26547" y="79429"/>
                                  <a:pt x="27202" y="87274"/>
                                  <a:pt x="27858" y="92177"/>
                                </a:cubicBezTo>
                                <a:cubicBezTo>
                                  <a:pt x="28513" y="99695"/>
                                  <a:pt x="32118" y="102310"/>
                                  <a:pt x="43917" y="102963"/>
                                </a:cubicBezTo>
                                <a:lnTo>
                                  <a:pt x="43917" y="109174"/>
                                </a:lnTo>
                                <a:lnTo>
                                  <a:pt x="1966" y="109174"/>
                                </a:lnTo>
                                <a:lnTo>
                                  <a:pt x="1966" y="102963"/>
                                </a:lnTo>
                                <a:cubicBezTo>
                                  <a:pt x="11471" y="102310"/>
                                  <a:pt x="15731" y="100021"/>
                                  <a:pt x="16387" y="92830"/>
                                </a:cubicBezTo>
                                <a:cubicBezTo>
                                  <a:pt x="17042" y="87274"/>
                                  <a:pt x="18026" y="79429"/>
                                  <a:pt x="18026" y="65047"/>
                                </a:cubicBezTo>
                                <a:lnTo>
                                  <a:pt x="18026" y="29745"/>
                                </a:lnTo>
                                <a:cubicBezTo>
                                  <a:pt x="18026" y="18305"/>
                                  <a:pt x="17698" y="16343"/>
                                  <a:pt x="14420" y="12421"/>
                                </a:cubicBezTo>
                                <a:cubicBezTo>
                                  <a:pt x="11143" y="8499"/>
                                  <a:pt x="7210" y="6864"/>
                                  <a:pt x="0" y="653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 name="Shape 230"/>
                        <wps:cNvSpPr/>
                        <wps:spPr>
                          <a:xfrm>
                            <a:off x="0" y="28438"/>
                            <a:ext cx="117986" cy="111789"/>
                          </a:xfrm>
                          <a:custGeom>
                            <a:avLst/>
                            <a:gdLst/>
                            <a:ahLst/>
                            <a:cxnLst/>
                            <a:rect l="0" t="0" r="0" b="0"/>
                            <a:pathLst>
                              <a:path w="117986" h="111789">
                                <a:moveTo>
                                  <a:pt x="0" y="0"/>
                                </a:moveTo>
                                <a:lnTo>
                                  <a:pt x="49161" y="0"/>
                                </a:lnTo>
                                <a:lnTo>
                                  <a:pt x="49161" y="6537"/>
                                </a:lnTo>
                                <a:cubicBezTo>
                                  <a:pt x="36379" y="7518"/>
                                  <a:pt x="34740" y="8825"/>
                                  <a:pt x="34740" y="23534"/>
                                </a:cubicBezTo>
                                <a:lnTo>
                                  <a:pt x="34740" y="60144"/>
                                </a:lnTo>
                                <a:cubicBezTo>
                                  <a:pt x="34740" y="86293"/>
                                  <a:pt x="44900" y="100348"/>
                                  <a:pt x="63581" y="100348"/>
                                </a:cubicBezTo>
                                <a:cubicBezTo>
                                  <a:pt x="84229" y="100348"/>
                                  <a:pt x="93406" y="84332"/>
                                  <a:pt x="93406" y="56548"/>
                                </a:cubicBezTo>
                                <a:lnTo>
                                  <a:pt x="93406" y="40532"/>
                                </a:lnTo>
                                <a:cubicBezTo>
                                  <a:pt x="93406" y="27457"/>
                                  <a:pt x="92750" y="20920"/>
                                  <a:pt x="91767" y="16016"/>
                                </a:cubicBezTo>
                                <a:cubicBezTo>
                                  <a:pt x="90784" y="9806"/>
                                  <a:pt x="86851" y="7191"/>
                                  <a:pt x="75052" y="6537"/>
                                </a:cubicBezTo>
                                <a:lnTo>
                                  <a:pt x="75052" y="0"/>
                                </a:lnTo>
                                <a:lnTo>
                                  <a:pt x="117986" y="0"/>
                                </a:lnTo>
                                <a:lnTo>
                                  <a:pt x="117986" y="6537"/>
                                </a:lnTo>
                                <a:cubicBezTo>
                                  <a:pt x="108481" y="6864"/>
                                  <a:pt x="104221" y="9806"/>
                                  <a:pt x="103565" y="16016"/>
                                </a:cubicBezTo>
                                <a:cubicBezTo>
                                  <a:pt x="102910" y="21246"/>
                                  <a:pt x="102254" y="27457"/>
                                  <a:pt x="102254" y="40532"/>
                                </a:cubicBezTo>
                                <a:lnTo>
                                  <a:pt x="102254" y="56548"/>
                                </a:lnTo>
                                <a:cubicBezTo>
                                  <a:pt x="102254" y="75180"/>
                                  <a:pt x="99305" y="89562"/>
                                  <a:pt x="89473" y="99695"/>
                                </a:cubicBezTo>
                                <a:cubicBezTo>
                                  <a:pt x="81607" y="107866"/>
                                  <a:pt x="70136" y="111789"/>
                                  <a:pt x="58337" y="111789"/>
                                </a:cubicBezTo>
                                <a:cubicBezTo>
                                  <a:pt x="47522" y="111789"/>
                                  <a:pt x="37362" y="109501"/>
                                  <a:pt x="29169" y="103290"/>
                                </a:cubicBezTo>
                                <a:cubicBezTo>
                                  <a:pt x="19664" y="95772"/>
                                  <a:pt x="14748" y="83351"/>
                                  <a:pt x="14748" y="63412"/>
                                </a:cubicBezTo>
                                <a:lnTo>
                                  <a:pt x="14748" y="23534"/>
                                </a:lnTo>
                                <a:cubicBezTo>
                                  <a:pt x="14748" y="8825"/>
                                  <a:pt x="13109" y="7845"/>
                                  <a:pt x="0" y="653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 name="Shape 231"/>
                        <wps:cNvSpPr/>
                        <wps:spPr>
                          <a:xfrm>
                            <a:off x="876373" y="33864"/>
                            <a:ext cx="51127" cy="103748"/>
                          </a:xfrm>
                          <a:custGeom>
                            <a:avLst/>
                            <a:gdLst/>
                            <a:ahLst/>
                            <a:cxnLst/>
                            <a:rect l="0" t="0" r="0" b="0"/>
                            <a:pathLst>
                              <a:path w="51127" h="103748">
                                <a:moveTo>
                                  <a:pt x="51127" y="0"/>
                                </a:moveTo>
                                <a:lnTo>
                                  <a:pt x="51127" y="20396"/>
                                </a:lnTo>
                                <a:cubicBezTo>
                                  <a:pt x="46211" y="33144"/>
                                  <a:pt x="41951" y="45892"/>
                                  <a:pt x="37362" y="58640"/>
                                </a:cubicBezTo>
                                <a:lnTo>
                                  <a:pt x="51127" y="58640"/>
                                </a:lnTo>
                                <a:lnTo>
                                  <a:pt x="51127" y="67792"/>
                                </a:lnTo>
                                <a:lnTo>
                                  <a:pt x="34085" y="67792"/>
                                </a:lnTo>
                                <a:cubicBezTo>
                                  <a:pt x="32446" y="73022"/>
                                  <a:pt x="30152" y="78906"/>
                                  <a:pt x="28186" y="85443"/>
                                </a:cubicBezTo>
                                <a:cubicBezTo>
                                  <a:pt x="25564" y="94268"/>
                                  <a:pt x="26219" y="96230"/>
                                  <a:pt x="38346" y="97210"/>
                                </a:cubicBezTo>
                                <a:lnTo>
                                  <a:pt x="38346" y="103748"/>
                                </a:lnTo>
                                <a:lnTo>
                                  <a:pt x="0" y="103748"/>
                                </a:lnTo>
                                <a:lnTo>
                                  <a:pt x="0" y="97210"/>
                                </a:lnTo>
                                <a:cubicBezTo>
                                  <a:pt x="11143" y="95903"/>
                                  <a:pt x="13437" y="94595"/>
                                  <a:pt x="19009" y="80540"/>
                                </a:cubicBezTo>
                                <a:lnTo>
                                  <a:pt x="5112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 name="Shape 232"/>
                        <wps:cNvSpPr/>
                        <wps:spPr>
                          <a:xfrm>
                            <a:off x="584358" y="28719"/>
                            <a:ext cx="54077" cy="110527"/>
                          </a:xfrm>
                          <a:custGeom>
                            <a:avLst/>
                            <a:gdLst/>
                            <a:ahLst/>
                            <a:cxnLst/>
                            <a:rect l="0" t="0" r="0" b="0"/>
                            <a:pathLst>
                              <a:path w="54077" h="110527">
                                <a:moveTo>
                                  <a:pt x="0" y="0"/>
                                </a:moveTo>
                                <a:lnTo>
                                  <a:pt x="13683" y="1067"/>
                                </a:lnTo>
                                <a:cubicBezTo>
                                  <a:pt x="18353" y="2007"/>
                                  <a:pt x="22122" y="3478"/>
                                  <a:pt x="25564" y="5602"/>
                                </a:cubicBezTo>
                                <a:cubicBezTo>
                                  <a:pt x="32446" y="10179"/>
                                  <a:pt x="37034" y="17696"/>
                                  <a:pt x="37034" y="28156"/>
                                </a:cubicBezTo>
                                <a:cubicBezTo>
                                  <a:pt x="37034" y="42865"/>
                                  <a:pt x="27858" y="51364"/>
                                  <a:pt x="16059" y="56267"/>
                                </a:cubicBezTo>
                                <a:cubicBezTo>
                                  <a:pt x="18353" y="61170"/>
                                  <a:pt x="24908" y="72283"/>
                                  <a:pt x="30152" y="80128"/>
                                </a:cubicBezTo>
                                <a:cubicBezTo>
                                  <a:pt x="36051" y="88954"/>
                                  <a:pt x="39656" y="93857"/>
                                  <a:pt x="42934" y="97452"/>
                                </a:cubicBezTo>
                                <a:cubicBezTo>
                                  <a:pt x="46867" y="101701"/>
                                  <a:pt x="50472" y="103336"/>
                                  <a:pt x="54077" y="104643"/>
                                </a:cubicBezTo>
                                <a:lnTo>
                                  <a:pt x="53094" y="110527"/>
                                </a:lnTo>
                                <a:lnTo>
                                  <a:pt x="47522" y="110527"/>
                                </a:lnTo>
                                <a:cubicBezTo>
                                  <a:pt x="29496" y="109219"/>
                                  <a:pt x="22942" y="105297"/>
                                  <a:pt x="15731" y="94510"/>
                                </a:cubicBezTo>
                                <a:cubicBezTo>
                                  <a:pt x="10488" y="86992"/>
                                  <a:pt x="5572" y="77186"/>
                                  <a:pt x="655" y="69015"/>
                                </a:cubicBezTo>
                                <a:lnTo>
                                  <a:pt x="0" y="68262"/>
                                </a:lnTo>
                                <a:lnTo>
                                  <a:pt x="0" y="52508"/>
                                </a:lnTo>
                                <a:lnTo>
                                  <a:pt x="7210" y="50710"/>
                                </a:lnTo>
                                <a:cubicBezTo>
                                  <a:pt x="13110" y="45807"/>
                                  <a:pt x="15731" y="39270"/>
                                  <a:pt x="15731" y="30444"/>
                                </a:cubicBezTo>
                                <a:cubicBezTo>
                                  <a:pt x="15731" y="21782"/>
                                  <a:pt x="12946" y="15899"/>
                                  <a:pt x="8808" y="12181"/>
                                </a:cubicBezTo>
                                <a:lnTo>
                                  <a:pt x="0" y="909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233"/>
                        <wps:cNvSpPr/>
                        <wps:spPr>
                          <a:xfrm>
                            <a:off x="724958" y="28438"/>
                            <a:ext cx="49161" cy="109174"/>
                          </a:xfrm>
                          <a:custGeom>
                            <a:avLst/>
                            <a:gdLst/>
                            <a:ahLst/>
                            <a:cxnLst/>
                            <a:rect l="0" t="0" r="0" b="0"/>
                            <a:pathLst>
                              <a:path w="49161" h="109174">
                                <a:moveTo>
                                  <a:pt x="0" y="0"/>
                                </a:moveTo>
                                <a:lnTo>
                                  <a:pt x="49161" y="0"/>
                                </a:lnTo>
                                <a:lnTo>
                                  <a:pt x="49161" y="6537"/>
                                </a:lnTo>
                                <a:cubicBezTo>
                                  <a:pt x="36051" y="7845"/>
                                  <a:pt x="34740" y="8825"/>
                                  <a:pt x="34740" y="22554"/>
                                </a:cubicBezTo>
                                <a:lnTo>
                                  <a:pt x="34740" y="86947"/>
                                </a:lnTo>
                                <a:cubicBezTo>
                                  <a:pt x="34740" y="100675"/>
                                  <a:pt x="36051" y="101656"/>
                                  <a:pt x="49161" y="102636"/>
                                </a:cubicBezTo>
                                <a:lnTo>
                                  <a:pt x="49161" y="109174"/>
                                </a:lnTo>
                                <a:lnTo>
                                  <a:pt x="0" y="109174"/>
                                </a:lnTo>
                                <a:lnTo>
                                  <a:pt x="0" y="102636"/>
                                </a:lnTo>
                                <a:cubicBezTo>
                                  <a:pt x="13109" y="101656"/>
                                  <a:pt x="14420" y="100675"/>
                                  <a:pt x="14420" y="86947"/>
                                </a:cubicBezTo>
                                <a:lnTo>
                                  <a:pt x="14420" y="22554"/>
                                </a:lnTo>
                                <a:cubicBezTo>
                                  <a:pt x="14420" y="8825"/>
                                  <a:pt x="13109" y="7845"/>
                                  <a:pt x="0" y="653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 name="Shape 234"/>
                        <wps:cNvSpPr/>
                        <wps:spPr>
                          <a:xfrm>
                            <a:off x="642040" y="26149"/>
                            <a:ext cx="72102" cy="114077"/>
                          </a:xfrm>
                          <a:custGeom>
                            <a:avLst/>
                            <a:gdLst/>
                            <a:ahLst/>
                            <a:cxnLst/>
                            <a:rect l="0" t="0" r="0" b="0"/>
                            <a:pathLst>
                              <a:path w="72102" h="114077">
                                <a:moveTo>
                                  <a:pt x="40967" y="0"/>
                                </a:moveTo>
                                <a:cubicBezTo>
                                  <a:pt x="50472" y="0"/>
                                  <a:pt x="59648" y="2615"/>
                                  <a:pt x="63909" y="4249"/>
                                </a:cubicBezTo>
                                <a:cubicBezTo>
                                  <a:pt x="64565" y="10133"/>
                                  <a:pt x="65548" y="17324"/>
                                  <a:pt x="67187" y="28437"/>
                                </a:cubicBezTo>
                                <a:lnTo>
                                  <a:pt x="60632" y="29745"/>
                                </a:lnTo>
                                <a:cubicBezTo>
                                  <a:pt x="57354" y="19285"/>
                                  <a:pt x="52110" y="7191"/>
                                  <a:pt x="38018" y="7191"/>
                                </a:cubicBezTo>
                                <a:cubicBezTo>
                                  <a:pt x="27202" y="7191"/>
                                  <a:pt x="20647" y="14709"/>
                                  <a:pt x="20647" y="23861"/>
                                </a:cubicBezTo>
                                <a:cubicBezTo>
                                  <a:pt x="20647" y="33667"/>
                                  <a:pt x="27530" y="39224"/>
                                  <a:pt x="41951" y="46415"/>
                                </a:cubicBezTo>
                                <a:cubicBezTo>
                                  <a:pt x="58665" y="54260"/>
                                  <a:pt x="72102" y="63085"/>
                                  <a:pt x="72102" y="80409"/>
                                </a:cubicBezTo>
                                <a:cubicBezTo>
                                  <a:pt x="72102" y="99368"/>
                                  <a:pt x="55716" y="114077"/>
                                  <a:pt x="31791" y="114077"/>
                                </a:cubicBezTo>
                                <a:cubicBezTo>
                                  <a:pt x="25236" y="114077"/>
                                  <a:pt x="19337" y="113096"/>
                                  <a:pt x="14421" y="111462"/>
                                </a:cubicBezTo>
                                <a:cubicBezTo>
                                  <a:pt x="9832" y="110154"/>
                                  <a:pt x="6882" y="108847"/>
                                  <a:pt x="4916" y="107866"/>
                                </a:cubicBezTo>
                                <a:cubicBezTo>
                                  <a:pt x="3605" y="103944"/>
                                  <a:pt x="1311" y="90542"/>
                                  <a:pt x="0" y="80083"/>
                                </a:cubicBezTo>
                                <a:lnTo>
                                  <a:pt x="6555" y="78448"/>
                                </a:lnTo>
                                <a:cubicBezTo>
                                  <a:pt x="9504" y="88581"/>
                                  <a:pt x="18681" y="106886"/>
                                  <a:pt x="35396" y="106886"/>
                                </a:cubicBezTo>
                                <a:cubicBezTo>
                                  <a:pt x="46211" y="106886"/>
                                  <a:pt x="53094" y="99695"/>
                                  <a:pt x="53094" y="88581"/>
                                </a:cubicBezTo>
                                <a:cubicBezTo>
                                  <a:pt x="53094" y="78121"/>
                                  <a:pt x="44900" y="71911"/>
                                  <a:pt x="32118" y="65373"/>
                                </a:cubicBezTo>
                                <a:cubicBezTo>
                                  <a:pt x="16715" y="57529"/>
                                  <a:pt x="2950" y="48703"/>
                                  <a:pt x="2950" y="31706"/>
                                </a:cubicBezTo>
                                <a:cubicBezTo>
                                  <a:pt x="2950" y="14055"/>
                                  <a:pt x="17370" y="0"/>
                                  <a:pt x="4096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235"/>
                        <wps:cNvSpPr/>
                        <wps:spPr>
                          <a:xfrm>
                            <a:off x="786245" y="24515"/>
                            <a:ext cx="98977" cy="113096"/>
                          </a:xfrm>
                          <a:custGeom>
                            <a:avLst/>
                            <a:gdLst/>
                            <a:ahLst/>
                            <a:cxnLst/>
                            <a:rect l="0" t="0" r="0" b="0"/>
                            <a:pathLst>
                              <a:path w="98977" h="113096">
                                <a:moveTo>
                                  <a:pt x="1966" y="0"/>
                                </a:moveTo>
                                <a:lnTo>
                                  <a:pt x="6555" y="0"/>
                                </a:lnTo>
                                <a:cubicBezTo>
                                  <a:pt x="8849" y="3596"/>
                                  <a:pt x="10815" y="3922"/>
                                  <a:pt x="15731" y="3922"/>
                                </a:cubicBezTo>
                                <a:lnTo>
                                  <a:pt x="83246" y="3922"/>
                                </a:lnTo>
                                <a:cubicBezTo>
                                  <a:pt x="87834" y="3922"/>
                                  <a:pt x="90128" y="2942"/>
                                  <a:pt x="92750" y="0"/>
                                </a:cubicBezTo>
                                <a:lnTo>
                                  <a:pt x="97338" y="0"/>
                                </a:lnTo>
                                <a:cubicBezTo>
                                  <a:pt x="97338" y="7191"/>
                                  <a:pt x="98322" y="21246"/>
                                  <a:pt x="98977" y="32033"/>
                                </a:cubicBezTo>
                                <a:lnTo>
                                  <a:pt x="92422" y="32687"/>
                                </a:lnTo>
                                <a:cubicBezTo>
                                  <a:pt x="90456" y="23861"/>
                                  <a:pt x="88489" y="18958"/>
                                  <a:pt x="85867" y="16017"/>
                                </a:cubicBezTo>
                                <a:cubicBezTo>
                                  <a:pt x="82918" y="12748"/>
                                  <a:pt x="79313" y="11767"/>
                                  <a:pt x="68825" y="11767"/>
                                </a:cubicBezTo>
                                <a:lnTo>
                                  <a:pt x="59648" y="11767"/>
                                </a:lnTo>
                                <a:lnTo>
                                  <a:pt x="59648" y="90869"/>
                                </a:lnTo>
                                <a:cubicBezTo>
                                  <a:pt x="59648" y="104271"/>
                                  <a:pt x="61287" y="105578"/>
                                  <a:pt x="76691" y="106559"/>
                                </a:cubicBezTo>
                                <a:lnTo>
                                  <a:pt x="76691" y="113096"/>
                                </a:lnTo>
                                <a:lnTo>
                                  <a:pt x="22942" y="113096"/>
                                </a:lnTo>
                                <a:lnTo>
                                  <a:pt x="22942" y="106559"/>
                                </a:lnTo>
                                <a:cubicBezTo>
                                  <a:pt x="38018" y="105578"/>
                                  <a:pt x="39329" y="104598"/>
                                  <a:pt x="39329" y="90869"/>
                                </a:cubicBezTo>
                                <a:lnTo>
                                  <a:pt x="39329" y="11767"/>
                                </a:lnTo>
                                <a:lnTo>
                                  <a:pt x="31791" y="11767"/>
                                </a:lnTo>
                                <a:cubicBezTo>
                                  <a:pt x="18353" y="11767"/>
                                  <a:pt x="15404" y="13402"/>
                                  <a:pt x="13109" y="16343"/>
                                </a:cubicBezTo>
                                <a:cubicBezTo>
                                  <a:pt x="10488" y="18958"/>
                                  <a:pt x="8849" y="24515"/>
                                  <a:pt x="6555" y="32687"/>
                                </a:cubicBezTo>
                                <a:lnTo>
                                  <a:pt x="0" y="32687"/>
                                </a:lnTo>
                                <a:cubicBezTo>
                                  <a:pt x="655" y="20593"/>
                                  <a:pt x="1639" y="8499"/>
                                  <a:pt x="196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 name="Shape 236"/>
                        <wps:cNvSpPr/>
                        <wps:spPr>
                          <a:xfrm>
                            <a:off x="905542" y="0"/>
                            <a:ext cx="21631" cy="21246"/>
                          </a:xfrm>
                          <a:custGeom>
                            <a:avLst/>
                            <a:gdLst/>
                            <a:ahLst/>
                            <a:cxnLst/>
                            <a:rect l="0" t="0" r="0" b="0"/>
                            <a:pathLst>
                              <a:path w="21631" h="21246">
                                <a:moveTo>
                                  <a:pt x="10815" y="0"/>
                                </a:moveTo>
                                <a:cubicBezTo>
                                  <a:pt x="16715" y="0"/>
                                  <a:pt x="21631" y="4576"/>
                                  <a:pt x="21631" y="10460"/>
                                </a:cubicBezTo>
                                <a:cubicBezTo>
                                  <a:pt x="21631" y="16343"/>
                                  <a:pt x="16715" y="21246"/>
                                  <a:pt x="10815" y="21246"/>
                                </a:cubicBezTo>
                                <a:cubicBezTo>
                                  <a:pt x="4916" y="21246"/>
                                  <a:pt x="0" y="16343"/>
                                  <a:pt x="0" y="10460"/>
                                </a:cubicBezTo>
                                <a:cubicBezTo>
                                  <a:pt x="0" y="4576"/>
                                  <a:pt x="4916" y="0"/>
                                  <a:pt x="108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 name="Shape 237"/>
                        <wps:cNvSpPr/>
                        <wps:spPr>
                          <a:xfrm>
                            <a:off x="927501" y="26149"/>
                            <a:ext cx="61615" cy="111462"/>
                          </a:xfrm>
                          <a:custGeom>
                            <a:avLst/>
                            <a:gdLst/>
                            <a:ahLst/>
                            <a:cxnLst/>
                            <a:rect l="0" t="0" r="0" b="0"/>
                            <a:pathLst>
                              <a:path w="61615" h="111462">
                                <a:moveTo>
                                  <a:pt x="10815" y="0"/>
                                </a:moveTo>
                                <a:cubicBezTo>
                                  <a:pt x="21631" y="28764"/>
                                  <a:pt x="32118" y="59163"/>
                                  <a:pt x="43262" y="87600"/>
                                </a:cubicBezTo>
                                <a:cubicBezTo>
                                  <a:pt x="48505" y="102309"/>
                                  <a:pt x="50472" y="103944"/>
                                  <a:pt x="61615" y="104924"/>
                                </a:cubicBezTo>
                                <a:lnTo>
                                  <a:pt x="61615" y="111462"/>
                                </a:lnTo>
                                <a:lnTo>
                                  <a:pt x="15731" y="111462"/>
                                </a:lnTo>
                                <a:lnTo>
                                  <a:pt x="15731" y="104924"/>
                                </a:lnTo>
                                <a:cubicBezTo>
                                  <a:pt x="25564" y="103617"/>
                                  <a:pt x="26547" y="102309"/>
                                  <a:pt x="24253" y="95445"/>
                                </a:cubicBezTo>
                                <a:cubicBezTo>
                                  <a:pt x="22286" y="89889"/>
                                  <a:pt x="19664" y="82697"/>
                                  <a:pt x="17043" y="75506"/>
                                </a:cubicBezTo>
                                <a:lnTo>
                                  <a:pt x="0" y="75506"/>
                                </a:lnTo>
                                <a:lnTo>
                                  <a:pt x="0" y="66354"/>
                                </a:lnTo>
                                <a:lnTo>
                                  <a:pt x="13765" y="66354"/>
                                </a:lnTo>
                                <a:lnTo>
                                  <a:pt x="656" y="28111"/>
                                </a:lnTo>
                                <a:lnTo>
                                  <a:pt x="0" y="28111"/>
                                </a:lnTo>
                                <a:lnTo>
                                  <a:pt x="0" y="7714"/>
                                </a:lnTo>
                                <a:lnTo>
                                  <a:pt x="2294" y="1961"/>
                                </a:lnTo>
                                <a:lnTo>
                                  <a:pt x="108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 name="Shape 238"/>
                        <wps:cNvSpPr/>
                        <wps:spPr>
                          <a:xfrm>
                            <a:off x="982233" y="24515"/>
                            <a:ext cx="99304" cy="113096"/>
                          </a:xfrm>
                          <a:custGeom>
                            <a:avLst/>
                            <a:gdLst/>
                            <a:ahLst/>
                            <a:cxnLst/>
                            <a:rect l="0" t="0" r="0" b="0"/>
                            <a:pathLst>
                              <a:path w="99304" h="113096">
                                <a:moveTo>
                                  <a:pt x="1966" y="0"/>
                                </a:moveTo>
                                <a:lnTo>
                                  <a:pt x="6555" y="0"/>
                                </a:lnTo>
                                <a:cubicBezTo>
                                  <a:pt x="9177" y="3596"/>
                                  <a:pt x="11143" y="3922"/>
                                  <a:pt x="16059" y="3922"/>
                                </a:cubicBezTo>
                                <a:lnTo>
                                  <a:pt x="83573" y="3922"/>
                                </a:lnTo>
                                <a:cubicBezTo>
                                  <a:pt x="88162" y="3922"/>
                                  <a:pt x="90128" y="2942"/>
                                  <a:pt x="92750" y="0"/>
                                </a:cubicBezTo>
                                <a:lnTo>
                                  <a:pt x="97338" y="0"/>
                                </a:lnTo>
                                <a:cubicBezTo>
                                  <a:pt x="97338" y="7191"/>
                                  <a:pt x="98322" y="21246"/>
                                  <a:pt x="99304" y="32033"/>
                                </a:cubicBezTo>
                                <a:lnTo>
                                  <a:pt x="92422" y="32687"/>
                                </a:lnTo>
                                <a:cubicBezTo>
                                  <a:pt x="90784" y="23861"/>
                                  <a:pt x="88817" y="18958"/>
                                  <a:pt x="85867" y="16017"/>
                                </a:cubicBezTo>
                                <a:cubicBezTo>
                                  <a:pt x="83246" y="12748"/>
                                  <a:pt x="79640" y="11767"/>
                                  <a:pt x="69153" y="11767"/>
                                </a:cubicBezTo>
                                <a:lnTo>
                                  <a:pt x="59648" y="11767"/>
                                </a:lnTo>
                                <a:lnTo>
                                  <a:pt x="59648" y="90869"/>
                                </a:lnTo>
                                <a:cubicBezTo>
                                  <a:pt x="59648" y="104271"/>
                                  <a:pt x="61287" y="105578"/>
                                  <a:pt x="77019" y="106559"/>
                                </a:cubicBezTo>
                                <a:lnTo>
                                  <a:pt x="77019" y="113096"/>
                                </a:lnTo>
                                <a:lnTo>
                                  <a:pt x="23269" y="113096"/>
                                </a:lnTo>
                                <a:lnTo>
                                  <a:pt x="23269" y="106559"/>
                                </a:lnTo>
                                <a:cubicBezTo>
                                  <a:pt x="38018" y="105578"/>
                                  <a:pt x="39656" y="104598"/>
                                  <a:pt x="39656" y="90869"/>
                                </a:cubicBezTo>
                                <a:lnTo>
                                  <a:pt x="39656" y="11767"/>
                                </a:lnTo>
                                <a:lnTo>
                                  <a:pt x="32118" y="11767"/>
                                </a:lnTo>
                                <a:cubicBezTo>
                                  <a:pt x="18353" y="11767"/>
                                  <a:pt x="15731" y="13402"/>
                                  <a:pt x="13109" y="16343"/>
                                </a:cubicBezTo>
                                <a:cubicBezTo>
                                  <a:pt x="10815" y="18958"/>
                                  <a:pt x="9177" y="24515"/>
                                  <a:pt x="6883" y="32687"/>
                                </a:cubicBezTo>
                                <a:lnTo>
                                  <a:pt x="0" y="32687"/>
                                </a:lnTo>
                                <a:cubicBezTo>
                                  <a:pt x="655" y="20593"/>
                                  <a:pt x="1639" y="8499"/>
                                  <a:pt x="196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239"/>
                        <wps:cNvSpPr/>
                        <wps:spPr>
                          <a:xfrm>
                            <a:off x="940610" y="0"/>
                            <a:ext cx="21631" cy="21246"/>
                          </a:xfrm>
                          <a:custGeom>
                            <a:avLst/>
                            <a:gdLst/>
                            <a:ahLst/>
                            <a:cxnLst/>
                            <a:rect l="0" t="0" r="0" b="0"/>
                            <a:pathLst>
                              <a:path w="21631" h="21246">
                                <a:moveTo>
                                  <a:pt x="9832" y="0"/>
                                </a:moveTo>
                                <a:lnTo>
                                  <a:pt x="11471" y="0"/>
                                </a:lnTo>
                                <a:cubicBezTo>
                                  <a:pt x="17370" y="327"/>
                                  <a:pt x="21631" y="4903"/>
                                  <a:pt x="21631" y="10460"/>
                                </a:cubicBezTo>
                                <a:cubicBezTo>
                                  <a:pt x="21631" y="16343"/>
                                  <a:pt x="17043" y="21246"/>
                                  <a:pt x="10816" y="21246"/>
                                </a:cubicBezTo>
                                <a:cubicBezTo>
                                  <a:pt x="5244" y="21246"/>
                                  <a:pt x="0" y="16343"/>
                                  <a:pt x="0" y="10460"/>
                                </a:cubicBezTo>
                                <a:cubicBezTo>
                                  <a:pt x="0" y="4903"/>
                                  <a:pt x="4588" y="327"/>
                                  <a:pt x="98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8B45561" id="Group 3046" o:spid="_x0000_s1026" style="width:85.15pt;height:24.25pt;mso-position-horizontal-relative:char;mso-position-vertical-relative:line" coordsize="10815,30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">
                <v:shape id="Shape 218" o:spid="_x0000_s1027" style="position:absolute;left:4122;top:1964;width:504;height:1092;visibility:visible;mso-wrap-style:square;v-text-anchor:top" coordsize="50308,1091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" path="m655,l46539,r3769,292l50308,9334,44245,7191v-4916,,-7211,654,-8194,1961c34740,10133,34413,11767,34413,15690r,39551l40312,55241r9996,-2493l50308,68731,46211,64025c44327,62922,41951,62432,38673,62432r-4260,l34413,86947v,13401,1638,14709,14748,15689l49161,109174,,109174r,-6538c13110,101656,14748,100348,14748,86947r,-64393c14748,8825,13437,7518,655,6537l655,xe" fillcolor="black" stroked="f" strokeweight="0">
                  <v:stroke miterlimit="83231f" joinstyle="miter"/>
                  <v:path arrowok="t" textboxrect="0,0,50308,109174"/>
                </v:shape>
                <v:shape id="Shape 219" o:spid="_x0000_s1028" style="position:absolute;left:3149;top:1964;width:914;height:1092;visibility:visible;mso-wrap-style:square;v-text-anchor:top" coordsize="91439,1091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" path="m2294,l81279,v328,3269,983,15363,1639,25169l76363,26476c74725,19939,72758,15363,70136,12094,67842,8825,63254,7518,53094,7518r-10160,c37034,7518,36379,7845,36379,13402r,35301l49161,48703v14420,,16059,-980,18353,-12748l74069,35955r,34322l67514,70277c65220,58182,63581,57529,49161,57529r-12782,l36379,86620v,7845,983,11440,3933,13401c43589,101329,49816,101656,56699,101656v9504,,15404,-981,19336,-5230c78985,93157,81935,87600,84884,80083r6555,1307c90456,88254,87179,104271,85540,109174l,109174r,-6538c14748,101656,16387,100675,16387,86947r,-64393c16387,8499,14748,7518,2294,6537l2294,xe" fillcolor="black" stroked="f" strokeweight="0">
                  <v:stroke miterlimit="83231f" joinstyle="miter"/>
                  <v:path arrowok="t" textboxrect="0,0,91439,109174"/>
                </v:shape>
                <v:shape id="Shape 220" o:spid="_x0000_s1029" style="position:absolute;left:852;top:1964;width:1179;height:1118;visibility:visible;mso-wrap-style:square;v-text-anchor:top" coordsize="117986,1117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" path="m,l49161,r,6537c36379,7518,34740,8825,34740,23534r,36610c34740,86293,44900,100348,63581,100348v20976,,29825,-16016,29825,-43800l93406,40532v,-13075,-656,-19613,-1639,-24516c90784,9806,86851,7191,75052,6537l75052,r42934,l117986,6537v-9505,327,-13765,3269,-14421,9479c102910,21246,102254,27457,102254,40532r,16016c102254,75180,99305,89562,89473,99695v-7866,8171,-19337,12094,-31136,12094c47522,111789,37362,109501,29169,103290,19664,95772,14748,83351,14748,63412r,-39878c14748,8825,13109,7518,,6537l,xe" fillcolor="black" stroked="f" strokeweight="0">
                  <v:stroke miterlimit="83231f" joinstyle="miter"/>
                  <v:path arrowok="t" textboxrect="0,0,117986,111789"/>
                </v:shape>
                <v:shape id="Shape 221" o:spid="_x0000_s1030" style="position:absolute;top:1964;width:871;height:1092;visibility:visible;mso-wrap-style:square;v-text-anchor:top" coordsize="87179,1091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" path="m1311,l51127,r,6537c37690,7518,36379,8499,36379,22554r,64720c36379,95118,37034,98714,40312,100021v3277,1308,8193,1635,13765,1635c61615,101656,67514,100675,71447,96426v2950,-3269,6227,-8826,9177,-16997l87179,81063v-1311,6864,-4917,23535,-6228,28111l,109174r,-6538c14421,101656,16059,100675,16059,86620r,-64066c16059,8825,14748,7518,1311,6537l1311,xe" fillcolor="black" stroked="f" strokeweight="0">
                  <v:stroke miterlimit="83231f" joinstyle="miter"/>
                  <v:path arrowok="t" textboxrect="0,0,87179,109174"/>
                </v:shape>
                <v:shape id="Shape 222" o:spid="_x0000_s1031" style="position:absolute;left:2100;top:1921;width:980;height:1135;visibility:visible;mso-wrap-style:square;v-text-anchor:top" coordsize="97994,1134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" path="m9832,r4916,c17042,3922,19009,4249,23925,4249r68497,l93733,7191c71775,39551,50144,71584,28185,104598v5572,653,12127,980,22942,980c66531,105578,76363,104598,81279,100022v3605,-3596,6555,-8826,10160,-18632l97994,82698v-1639,8171,-4588,24841,-6555,30725l2294,113423,,110481c22614,77794,44900,45108,66859,12094r-23270,c26547,12094,23269,14055,20647,17978v-2294,2942,-4588,7845,-6554,15363l7866,33341c8521,20266,9504,8499,9832,xe" fillcolor="black" stroked="f" strokeweight="0">
                  <v:stroke miterlimit="83231f" joinstyle="miter"/>
                  <v:path arrowok="t" textboxrect="0,0,97994,113423"/>
                </v:shape>
                <v:shape id="Shape 223" o:spid="_x0000_s1032" style="position:absolute;left:4626;top:1967;width:542;height:1105;visibility:visible;mso-wrap-style:square;v-text-anchor:top" coordsize="54241,1105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" path="m,l13642,1056v4711,940,8480,2411,11758,4536c32282,10168,36871,17686,36871,28146v,14709,-9177,23207,-20976,28110c18517,61159,25072,72273,29988,79791v6227,9152,9504,14055,13110,17651c47031,101691,50308,103325,54241,104633r-983,5883l47686,110516c29333,109209,22778,105286,15568,94500,10651,86982,5408,77176,492,69004l,68439,,52456,7046,50699v6227,-4903,8849,-11440,8849,-20265c15895,21772,13028,15888,8849,12170l,9042,,xe" fillcolor="black" stroked="f" strokeweight="0">
                  <v:stroke miterlimit="83231f" joinstyle="miter"/>
                  <v:path arrowok="t" textboxrect="0,0,54241,110516"/>
                </v:shape>
                <v:shape id="Shape 224" o:spid="_x0000_s1033" style="position:absolute;left:5197;top:1964;width:1207;height:1108;visibility:visible;mso-wrap-style:square;v-text-anchor:top" coordsize="120608,1108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" path="m,l29824,,95700,77141r655,l96355,43800v,-14709,-983,-22227,-1311,-27130c94061,9479,90456,6864,78330,6537l78330,r42278,l120608,6537v-9505,327,-13437,2615,-14093,9806c105860,21573,105204,29091,105204,43800r,67008l97011,110808,26875,26476r-328,l26547,65047v,14382,655,22227,1311,27130c28513,99695,32118,102310,44245,102963r,6211l2294,109174r,-6211c11471,102310,15731,100021,16387,92830v655,-5556,1639,-13401,1639,-27783l18026,29745v,-11440,-328,-13402,-3605,-17324c11143,8499,7210,6864,,6537l,xe" fillcolor="black" stroked="f" strokeweight="0">
                  <v:stroke miterlimit="83231f" joinstyle="miter"/>
                  <v:path arrowok="t" textboxrect="0,0,120608,110808"/>
                </v:shape>
                <v:shape id="Shape 225" o:spid="_x0000_s1034" style="position:absolute;left:5338;top:284;width:505;height:1092;visibility:visible;mso-wrap-style:square;v-text-anchor:top" coordsize="50472,1091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" path="m655,l46867,r3605,281l50472,9374,44245,7191v-4589,,-6883,981,-8194,1961c35068,10133,34740,11767,34740,15690r,39551l40640,55241r9832,-2452l50472,68543,46539,64025c44654,62922,42278,62432,39001,62432r-4261,l34740,86947v,13401,1311,14709,14421,15689l49161,109174,,109174r,-6538c13109,101656,14748,100348,14748,86947r,-64393c14748,8825,13437,7518,655,6537l655,xe" fillcolor="black" stroked="f" strokeweight="0">
                  <v:stroke miterlimit="83231f" joinstyle="miter"/>
                  <v:path arrowok="t" textboxrect="0,0,50472,109174"/>
                </v:shape>
                <v:shape id="Shape 226" o:spid="_x0000_s1035" style="position:absolute;left:4368;top:284;width:915;height:1092;visibility:visible;mso-wrap-style:square;v-text-anchor:top" coordsize="91439,1091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" path="m1966,l81279,v,3269,983,15363,1639,25169l76035,26476c74397,19939,72758,15363,70136,12094,67514,8825,62926,7845,53094,7845r-10160,c36707,7845,36379,8172,36379,13402r,35301l48833,48703v14421,,16387,-980,18354,-12748l74069,35955r,34322l67187,70277c65220,58182,63254,57529,49161,57529r-12782,l36379,86620v,7845,656,11440,3933,13401c43589,101329,49489,101656,56699,101656v9504,,15404,-981,19009,-5230c78985,93157,81935,87600,84884,80409r6555,981c90456,88254,86851,104598,85540,109174l,109174r,-6538c14748,101656,16387,100675,16387,86947r,-64393c16387,8499,14748,7518,1966,6537l1966,xe" fillcolor="black" stroked="f" strokeweight="0">
                  <v:stroke miterlimit="83231f" joinstyle="miter"/>
                  <v:path arrowok="t" textboxrect="0,0,91439,109174"/>
                </v:shape>
                <v:shape id="Shape 227" o:spid="_x0000_s1036" style="position:absolute;left:3129;top:284;width:1164;height:1108;visibility:visible;mso-wrap-style:square;v-text-anchor:top" coordsize="116347,1108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" path="m,l47522,r,6537c35396,8172,35068,9479,38018,16670v4916,13729,18025,47723,25236,66354l63909,83024c73741,56875,82262,34321,86523,20920,90128,10133,89800,8172,76035,6537l76035,r40312,l116347,6537c105204,7845,101927,9479,95372,24842,90456,36609,74069,76487,60959,110808r-8193,c41295,80409,26219,41185,18026,21573,13110,9479,10160,7845,,6537l,xe" fillcolor="black" stroked="f" strokeweight="0">
                  <v:stroke miterlimit="83231f" joinstyle="miter"/>
                  <v:path arrowok="t" textboxrect="0,0,116347,110808"/>
                </v:shape>
                <v:shape id="Shape 228" o:spid="_x0000_s1037" style="position:absolute;left:2533;top:284;width:495;height:1092;visibility:visible;mso-wrap-style:square;v-text-anchor:top" coordsize="49489,1091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" path="m,l49489,r,6537c36051,7845,34740,8825,34740,22554r,64393c34740,100675,36051,101656,49489,102636r,6538l,109174r,-6538c13110,101656,14748,100675,14748,86947r,-64393c14748,8825,13437,7845,,6537l,xe" fillcolor="black" stroked="f" strokeweight="0">
                  <v:stroke miterlimit="83231f" joinstyle="miter"/>
                  <v:path arrowok="t" textboxrect="0,0,49489,109174"/>
                </v:shape>
                <v:shape id="Shape 229" o:spid="_x0000_s1038" style="position:absolute;left:1232;top:284;width:1203;height:1108;visibility:visible;mso-wrap-style:square;v-text-anchor:top" coordsize="120280,1108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" path="m,l29824,,95700,77141r655,l96355,44127v,-15036,-983,-22554,-1311,-27457c93733,9479,90128,6864,78330,6537l78330,r41950,l120280,6537v-9177,327,-13110,2615,-13765,9806c105532,21573,104876,29091,104876,44127r,66681l96683,110808,26875,26476r-328,l26547,65047v,14382,655,22227,1311,27130c28513,99695,32118,102310,43917,102963r,6211l1966,109174r,-6211c11471,102310,15731,100021,16387,92830v655,-5556,1639,-13401,1639,-27783l18026,29745v,-11440,-328,-13402,-3606,-17324c11143,8499,7210,6864,,6537l,xe" fillcolor="black" stroked="f" strokeweight="0">
                  <v:stroke miterlimit="83231f" joinstyle="miter"/>
                  <v:path arrowok="t" textboxrect="0,0,120280,110808"/>
                </v:shape>
                <v:shape id="Shape 230" o:spid="_x0000_s1039" style="position:absolute;top:284;width:1179;height:1118;visibility:visible;mso-wrap-style:square;v-text-anchor:top" coordsize="117986,1117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" path="m,l49161,r,6537c36379,7518,34740,8825,34740,23534r,36610c34740,86293,44900,100348,63581,100348v20648,,29825,-16016,29825,-43800l93406,40532v,-13075,-656,-19612,-1639,-24516c90784,9806,86851,7191,75052,6537l75052,r42934,l117986,6537v-9505,327,-13765,3269,-14421,9479c102910,21246,102254,27457,102254,40532r,16016c102254,75180,99305,89562,89473,99695v-7866,8171,-19337,12094,-31136,12094c47522,111789,37362,109501,29169,103290,19664,95772,14748,83351,14748,63412r,-39878c14748,8825,13109,7845,,6537l,xe" fillcolor="black" stroked="f" strokeweight="0">
                  <v:stroke miterlimit="83231f" joinstyle="miter"/>
                  <v:path arrowok="t" textboxrect="0,0,117986,111789"/>
                </v:shape>
                <v:shape id="Shape 231" o:spid="_x0000_s1040" style="position:absolute;left:8763;top:338;width:512;height:1038;visibility:visible;mso-wrap-style:square;v-text-anchor:top" coordsize="51127,1037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" path="m51127,r,20396c46211,33144,41951,45892,37362,58640r13765,l51127,67792r-17042,c32446,73022,30152,78906,28186,85443v-2622,8825,-1967,10787,10160,11767l38346,103748,,103748,,97210c11143,95903,13437,94595,19009,80540l51127,xe" fillcolor="black" stroked="f" strokeweight="0">
                  <v:stroke miterlimit="83231f" joinstyle="miter"/>
                  <v:path arrowok="t" textboxrect="0,0,51127,103748"/>
                </v:shape>
                <v:shape id="Shape 232" o:spid="_x0000_s1041" style="position:absolute;left:5843;top:287;width:541;height:1105;visibility:visible;mso-wrap-style:square;v-text-anchor:top" coordsize="54077,1105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" path="m,l13683,1067v4670,940,8439,2411,11881,4535c32446,10179,37034,17696,37034,28156v,14709,-9176,23208,-20975,28111c18353,61170,24908,72283,30152,80128v5899,8826,9504,13729,12782,17324c46867,101701,50472,103336,54077,104643r-983,5884l47522,110527c29496,109219,22942,105297,15731,94510,10488,86992,5572,77186,655,69015l,68262,,52508,7210,50710v5900,-4903,8521,-11440,8521,-20266c15731,21782,12946,15899,8808,12181l,9093,,xe" fillcolor="black" stroked="f" strokeweight="0">
                  <v:stroke miterlimit="83231f" joinstyle="miter"/>
                  <v:path arrowok="t" textboxrect="0,0,54077,110527"/>
                </v:shape>
                <v:shape id="Shape 233" o:spid="_x0000_s1042" style="position:absolute;left:7249;top:284;width:492;height:1092;visibility:visible;mso-wrap-style:square;v-text-anchor:top" coordsize="49161,1091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" path="m,l49161,r,6537c36051,7845,34740,8825,34740,22554r,64393c34740,100675,36051,101656,49161,102636r,6538l,109174r,-6538c13109,101656,14420,100675,14420,86947r,-64393c14420,8825,13109,7845,,6537l,xe" fillcolor="black" stroked="f" strokeweight="0">
                  <v:stroke miterlimit="83231f" joinstyle="miter"/>
                  <v:path arrowok="t" textboxrect="0,0,49161,109174"/>
                </v:shape>
                <v:shape id="Shape 234" o:spid="_x0000_s1043" style="position:absolute;left:6420;top:261;width:721;height:1141;visibility:visible;mso-wrap-style:square;v-text-anchor:top" coordsize="72102,1140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" path="m40967,v9505,,18681,2615,22942,4249c64565,10133,65548,17324,67187,28437r-6555,1308c57354,19285,52110,7191,38018,7191v-10816,,-17371,7518,-17371,16670c20647,33667,27530,39224,41951,46415v16714,7845,30151,16670,30151,33994c72102,99368,55716,114077,31791,114077v-6555,,-12454,-981,-17370,-2615c9832,110154,6882,108847,4916,107866,3605,103944,1311,90542,,80083l6555,78448v2949,10133,12126,28438,28841,28438c46211,106886,53094,99695,53094,88581v,-10460,-8194,-16670,-20976,-23208c16715,57529,2950,48703,2950,31706,2950,14055,17370,,40967,xe" fillcolor="black" stroked="f" strokeweight="0">
                  <v:stroke miterlimit="83231f" joinstyle="miter"/>
                  <v:path arrowok="t" textboxrect="0,0,72102,114077"/>
                </v:shape>
                <v:shape id="Shape 235" o:spid="_x0000_s1044" style="position:absolute;left:7862;top:245;width:990;height:1131;visibility:visible;mso-wrap-style:square;v-text-anchor:top" coordsize="98977,1130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" path="m1966,l6555,v2294,3596,4260,3922,9176,3922l83246,3922v4588,,6882,-980,9504,-3922l97338,v,7191,984,21246,1639,32033l92422,32687c90456,23861,88489,18958,85867,16017,82918,12748,79313,11767,68825,11767r-9177,l59648,90869v,13402,1639,14709,17043,15690l76691,113096r-53749,l22942,106559v15076,-981,16387,-1961,16387,-15690l39329,11767r-7538,c18353,11767,15404,13402,13109,16343,10488,18958,8849,24515,6555,32687l,32687c655,20593,1639,8499,1966,xe" fillcolor="black" stroked="f" strokeweight="0">
                  <v:stroke miterlimit="83231f" joinstyle="miter"/>
                  <v:path arrowok="t" textboxrect="0,0,98977,113096"/>
                </v:shape>
                <v:shape id="Shape 236" o:spid="_x0000_s1045" style="position:absolute;left:9055;width:216;height:212;visibility:visible;mso-wrap-style:square;v-text-anchor:top" coordsize="21631,212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" path="m10815,v5900,,10816,4576,10816,10460c21631,16343,16715,21246,10815,21246,4916,21246,,16343,,10460,,4576,4916,,10815,xe" fillcolor="black" stroked="f" strokeweight="0">
                  <v:stroke miterlimit="83231f" joinstyle="miter"/>
                  <v:path arrowok="t" textboxrect="0,0,21631,21246"/>
                </v:shape>
                <v:shape id="Shape 237" o:spid="_x0000_s1046" style="position:absolute;left:9275;top:261;width:616;height:1115;visibility:visible;mso-wrap-style:square;v-text-anchor:top" coordsize="61615,1114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" path="m10815,c21631,28764,32118,59163,43262,87600v5243,14709,7210,16344,18353,17324l61615,111462r-45884,l15731,104924v9833,-1307,10816,-2615,8522,-9479c22286,89889,19664,82697,17043,75506l,75506,,66354r13765,l656,28111r-656,l,7714,2294,1961,10815,xe" fillcolor="black" stroked="f" strokeweight="0">
                  <v:stroke miterlimit="83231f" joinstyle="miter"/>
                  <v:path arrowok="t" textboxrect="0,0,61615,111462"/>
                </v:shape>
                <v:shape id="Shape 238" o:spid="_x0000_s1047" style="position:absolute;left:9822;top:245;width:993;height:1131;visibility:visible;mso-wrap-style:square;v-text-anchor:top" coordsize="99304,1130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" path="m1966,l6555,v2622,3596,4588,3922,9504,3922l83573,3922v4589,,6555,-980,9177,-3922l97338,v,7191,984,21246,1966,32033l92422,32687c90784,23861,88817,18958,85867,16017,83246,12748,79640,11767,69153,11767r-9505,l59648,90869v,13402,1639,14709,17371,15690l77019,113096r-53750,l23269,106559v14749,-981,16387,-1961,16387,-15690l39656,11767r-7538,c18353,11767,15731,13402,13109,16343,10815,18958,9177,24515,6883,32687l,32687c655,20593,1639,8499,1966,xe" fillcolor="black" stroked="f" strokeweight="0">
                  <v:stroke miterlimit="83231f" joinstyle="miter"/>
                  <v:path arrowok="t" textboxrect="0,0,99304,113096"/>
                </v:shape>
                <v:shape id="Shape 239" o:spid="_x0000_s1048" style="position:absolute;left:9406;width:216;height:212;visibility:visible;mso-wrap-style:square;v-text-anchor:top" coordsize="21631,212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" path="m9832,r1639,c17370,327,21631,4903,21631,10460v,5883,-4588,10786,-10815,10786c5244,21246,,16343,,10460,,4903,4588,327,9832,xe" fillcolor="black" stroked="f" strokeweight="0">
                  <v:stroke miterlimit="83231f" joinstyle="miter"/>
                  <v:path arrowok="t" textboxrect="0,0,21631,21246"/>
                </v:shape>
                <w10:anchorlock/>
              </v:group>
            </w:pict>
          </mc:Fallback>
        </mc:AlternateContent>
      </w:r>
    </w:p>
    <w:p w14:paraId="5D039896" w14:textId="77777777" w:rsidR="001D7284" w:rsidRPr="00CE3FC2" w:rsidRDefault="001D7284" w:rsidP="001D4326">
      <w:pPr>
        <w:rPr>
          <w:lang w:val="de-DE"/>
        </w:rPr>
      </w:pPr>
    </w:p>
    <w:p w14:paraId="75A95CB6" w14:textId="2CA83EA2" w:rsidR="001D7284" w:rsidRPr="00A30409" w:rsidRDefault="001D7284" w:rsidP="00B97821">
      <w:pPr>
        <w:spacing w:line="276" w:lineRule="auto"/>
        <w:jc w:val="left"/>
        <w:rPr>
          <w:rFonts w:cstheme="minorHAnsi"/>
          <w:lang w:val="de-DE"/>
        </w:rPr>
      </w:pPr>
      <w:r w:rsidRPr="00A30409">
        <w:rPr>
          <w:rFonts w:cstheme="minorHAnsi"/>
          <w:lang w:val="de-DE"/>
        </w:rPr>
        <w:t>Departement für Gesundheitswissenschaften und Medizin</w:t>
      </w:r>
    </w:p>
    <w:p w14:paraId="3DE642F1" w14:textId="1A626F72" w:rsidR="001D7284" w:rsidRPr="00A30409" w:rsidRDefault="001D7284" w:rsidP="00B97821">
      <w:pPr>
        <w:spacing w:line="276" w:lineRule="auto"/>
        <w:jc w:val="left"/>
        <w:rPr>
          <w:rFonts w:cstheme="minorHAnsi"/>
          <w:lang w:val="de-DE"/>
        </w:rPr>
      </w:pPr>
      <w:r w:rsidRPr="00A30409">
        <w:rPr>
          <w:rFonts w:cstheme="minorHAnsi"/>
          <w:lang w:val="de-DE"/>
        </w:rPr>
        <w:t>B.Sc. Gesundheitswissenschaften</w:t>
      </w:r>
    </w:p>
    <w:p w14:paraId="4D5A1D63" w14:textId="241F52A3" w:rsidR="001D7284" w:rsidRPr="00A30409" w:rsidRDefault="001D7284" w:rsidP="00B97821">
      <w:pPr>
        <w:spacing w:line="276" w:lineRule="auto"/>
        <w:jc w:val="left"/>
        <w:rPr>
          <w:rFonts w:cstheme="minorHAnsi"/>
          <w:lang w:val="de-DE"/>
        </w:rPr>
      </w:pPr>
      <w:r w:rsidRPr="00A30409">
        <w:rPr>
          <w:rFonts w:cstheme="minorHAnsi"/>
          <w:lang w:val="de-DE"/>
        </w:rPr>
        <w:t>Informations- und Schreibkompetenz,</w:t>
      </w:r>
      <w:r w:rsidR="002F29F8" w:rsidRPr="00A30409">
        <w:rPr>
          <w:rFonts w:cstheme="minorHAnsi"/>
          <w:lang w:val="de-DE"/>
        </w:rPr>
        <w:t xml:space="preserve"> </w:t>
      </w:r>
      <w:r w:rsidRPr="00A30409">
        <w:rPr>
          <w:rFonts w:cstheme="minorHAnsi"/>
          <w:lang w:val="de-DE"/>
        </w:rPr>
        <w:t>Kritisches Denken,</w:t>
      </w:r>
      <w:r w:rsidR="002F29F8" w:rsidRPr="00A30409">
        <w:rPr>
          <w:rFonts w:cstheme="minorHAnsi"/>
          <w:lang w:val="de-DE"/>
        </w:rPr>
        <w:t xml:space="preserve"> </w:t>
      </w:r>
      <w:r w:rsidRPr="00A30409">
        <w:rPr>
          <w:rFonts w:cstheme="minorHAnsi"/>
          <w:lang w:val="de-DE"/>
        </w:rPr>
        <w:t>Einführung in die Forschungsmethoden</w:t>
      </w:r>
    </w:p>
    <w:p w14:paraId="14915608" w14:textId="547631A7" w:rsidR="001D7284" w:rsidRPr="00A30409" w:rsidRDefault="001D7284" w:rsidP="00B97821">
      <w:pPr>
        <w:spacing w:line="276" w:lineRule="auto"/>
        <w:jc w:val="left"/>
        <w:rPr>
          <w:rFonts w:cstheme="minorHAnsi"/>
          <w:lang w:val="de-DE"/>
        </w:rPr>
      </w:pPr>
      <w:r w:rsidRPr="00A30409">
        <w:rPr>
          <w:rFonts w:cstheme="minorHAnsi"/>
          <w:lang w:val="de-DE"/>
        </w:rPr>
        <w:t>Herbstsemester 2021</w:t>
      </w:r>
    </w:p>
    <w:p w14:paraId="555BBAEB" w14:textId="2CC2BC83" w:rsidR="001D7284" w:rsidRPr="00A30409" w:rsidRDefault="001D7284" w:rsidP="00B97821">
      <w:pPr>
        <w:spacing w:line="276" w:lineRule="auto"/>
        <w:jc w:val="left"/>
        <w:rPr>
          <w:rFonts w:cstheme="minorHAnsi"/>
          <w:lang w:val="de-DE"/>
        </w:rPr>
      </w:pPr>
      <w:r w:rsidRPr="00A30409">
        <w:rPr>
          <w:rFonts w:cstheme="minorHAnsi"/>
          <w:lang w:val="de-DE"/>
        </w:rPr>
        <w:t>Severin Martin, Sergio Künzle</w:t>
      </w:r>
    </w:p>
    <w:p w14:paraId="13866431" w14:textId="7137A362" w:rsidR="00B13424" w:rsidRPr="00A30409" w:rsidRDefault="006F11DA" w:rsidP="00B97821">
      <w:pPr>
        <w:spacing w:line="276" w:lineRule="auto"/>
        <w:jc w:val="left"/>
        <w:rPr>
          <w:rFonts w:cstheme="minorHAnsi"/>
          <w:lang w:val="de-DE"/>
        </w:rPr>
      </w:pPr>
      <w:r w:rsidRPr="00A30409">
        <w:rPr>
          <w:rFonts w:cstheme="minorHAnsi"/>
          <w:lang w:val="de-DE"/>
        </w:rPr>
        <w:t>Leitung</w:t>
      </w:r>
      <w:r w:rsidR="001D7284" w:rsidRPr="00A30409">
        <w:rPr>
          <w:rFonts w:cstheme="minorHAnsi"/>
          <w:lang w:val="de-DE"/>
        </w:rPr>
        <w:t>: Dr. Alexander Ort, Dr. Astrid Rimbach, Dr. sc. Kathryn Dawson-Townsend</w:t>
      </w:r>
    </w:p>
    <w:p w14:paraId="7E83CFF3" w14:textId="394A3F78" w:rsidR="006F11DA" w:rsidRPr="00A30409" w:rsidRDefault="000D63B4" w:rsidP="00B97821">
      <w:pPr>
        <w:spacing w:line="276" w:lineRule="auto"/>
        <w:jc w:val="left"/>
        <w:rPr>
          <w:rFonts w:cstheme="minorHAnsi"/>
          <w:lang w:val="de-DE"/>
        </w:rPr>
      </w:pPr>
      <w:r w:rsidRPr="00A30409">
        <w:rPr>
          <w:rFonts w:cstheme="minorHAnsi"/>
          <w:lang w:val="de-DE"/>
        </w:rPr>
        <w:t>Abgabedatum: 07. Januar 2022</w:t>
      </w:r>
    </w:p>
    <w:p w14:paraId="6562F964" w14:textId="2BB1DED8" w:rsidR="00B525C1" w:rsidRPr="00CE3FC2" w:rsidRDefault="00B525C1" w:rsidP="001D4326">
      <w:pPr>
        <w:spacing w:line="276" w:lineRule="auto"/>
        <w:rPr>
          <w:color w:val="538135" w:themeColor="accent6" w:themeShade="BF"/>
          <w:lang w:val="de-DE"/>
        </w:rPr>
      </w:pPr>
    </w:p>
    <w:p w14:paraId="61BEE1FA" w14:textId="72F02808" w:rsidR="00B05002" w:rsidRPr="00CE3FC2" w:rsidRDefault="00B05002" w:rsidP="001D4326">
      <w:pPr>
        <w:spacing w:line="276" w:lineRule="auto"/>
        <w:rPr>
          <w:color w:val="538135" w:themeColor="accent6" w:themeShade="BF"/>
          <w:lang w:val="de-DE"/>
        </w:rPr>
      </w:pPr>
    </w:p>
    <w:p w14:paraId="023CB08C" w14:textId="6D4DA53A" w:rsidR="00B05002" w:rsidRPr="00CE3FC2" w:rsidRDefault="00B05002" w:rsidP="001D4326">
      <w:pPr>
        <w:spacing w:line="276" w:lineRule="auto"/>
        <w:rPr>
          <w:color w:val="538135" w:themeColor="accent6" w:themeShade="BF"/>
          <w:lang w:val="de-DE"/>
        </w:rPr>
      </w:pPr>
    </w:p>
    <w:p w14:paraId="56C88F04" w14:textId="6723816A" w:rsidR="00B05002" w:rsidRPr="00CE3FC2" w:rsidRDefault="00B05002" w:rsidP="001D4326">
      <w:pPr>
        <w:spacing w:line="276" w:lineRule="auto"/>
        <w:rPr>
          <w:color w:val="538135" w:themeColor="accent6" w:themeShade="BF"/>
          <w:lang w:val="de-DE"/>
        </w:rPr>
      </w:pPr>
    </w:p>
    <w:p w14:paraId="5828AE1A" w14:textId="2BABF92F" w:rsidR="00B05002" w:rsidRPr="00CE3FC2" w:rsidRDefault="00B05002" w:rsidP="001D4326">
      <w:pPr>
        <w:spacing w:line="276" w:lineRule="auto"/>
        <w:rPr>
          <w:color w:val="538135" w:themeColor="accent6" w:themeShade="BF"/>
          <w:lang w:val="de-DE"/>
        </w:rPr>
      </w:pPr>
    </w:p>
    <w:p w14:paraId="7B261AFB" w14:textId="77777777" w:rsidR="00DC5AC0" w:rsidRPr="00CE3FC2" w:rsidRDefault="00DC5AC0" w:rsidP="001D4326">
      <w:pPr>
        <w:spacing w:line="276" w:lineRule="auto"/>
        <w:rPr>
          <w:color w:val="538135" w:themeColor="accent6" w:themeShade="BF"/>
          <w:lang w:val="de-DE"/>
        </w:rPr>
      </w:pPr>
    </w:p>
    <w:p w14:paraId="2B6003B2" w14:textId="4FF5EAA7" w:rsidR="00137D79" w:rsidRPr="00321A73" w:rsidRDefault="0001149D" w:rsidP="00B12968">
      <w:pPr>
        <w:jc w:val="center"/>
        <w:rPr>
          <w:b/>
          <w:bCs/>
          <w:sz w:val="44"/>
          <w:szCs w:val="44"/>
          <w:lang w:val="de-DE"/>
        </w:rPr>
      </w:pPr>
      <w:r w:rsidRPr="00321A73">
        <w:rPr>
          <w:b/>
          <w:bCs/>
          <w:sz w:val="44"/>
          <w:szCs w:val="44"/>
          <w:lang w:val="de-DE"/>
        </w:rPr>
        <w:t>Forschungs</w:t>
      </w:r>
      <w:r w:rsidR="000C2CF3">
        <w:rPr>
          <w:b/>
          <w:bCs/>
          <w:sz w:val="44"/>
          <w:szCs w:val="44"/>
          <w:lang w:val="de-DE"/>
        </w:rPr>
        <w:t>bericht</w:t>
      </w:r>
      <w:r w:rsidRPr="00321A73">
        <w:rPr>
          <w:b/>
          <w:bCs/>
          <w:sz w:val="44"/>
          <w:szCs w:val="44"/>
          <w:lang w:val="de-DE"/>
        </w:rPr>
        <w:t xml:space="preserve"> </w:t>
      </w:r>
      <w:r w:rsidR="00137D79" w:rsidRPr="00321A73">
        <w:rPr>
          <w:b/>
          <w:bCs/>
          <w:sz w:val="44"/>
          <w:szCs w:val="44"/>
          <w:lang w:val="de-DE"/>
        </w:rPr>
        <w:t>Substanzkonsum</w:t>
      </w:r>
    </w:p>
    <w:p w14:paraId="012AD732" w14:textId="6B572420" w:rsidR="001D7284" w:rsidRPr="00CE3FC2" w:rsidRDefault="006F11DA" w:rsidP="00B12968">
      <w:pPr>
        <w:jc w:val="center"/>
        <w:rPr>
          <w:sz w:val="36"/>
          <w:szCs w:val="36"/>
          <w:lang w:val="de-DE"/>
        </w:rPr>
      </w:pPr>
      <w:r w:rsidRPr="00DC5AC0">
        <w:rPr>
          <w:sz w:val="36"/>
          <w:szCs w:val="36"/>
          <w:lang w:val="de-DE"/>
        </w:rPr>
        <w:t xml:space="preserve">Auswirkungen von </w:t>
      </w:r>
      <w:r w:rsidR="002C2C52" w:rsidRPr="00DC5AC0">
        <w:rPr>
          <w:sz w:val="36"/>
          <w:szCs w:val="36"/>
          <w:lang w:val="de-DE"/>
        </w:rPr>
        <w:t>Cannabiskonsum</w:t>
      </w:r>
      <w:r w:rsidRPr="00DC5AC0">
        <w:rPr>
          <w:sz w:val="36"/>
          <w:szCs w:val="36"/>
          <w:lang w:val="de-DE"/>
        </w:rPr>
        <w:t xml:space="preserve"> auf </w:t>
      </w:r>
      <w:r w:rsidR="00772F87" w:rsidRPr="00DC5AC0">
        <w:rPr>
          <w:sz w:val="36"/>
          <w:szCs w:val="36"/>
          <w:lang w:val="de-DE"/>
        </w:rPr>
        <w:t>die</w:t>
      </w:r>
      <w:r w:rsidRPr="00DC5AC0">
        <w:rPr>
          <w:sz w:val="36"/>
          <w:szCs w:val="36"/>
          <w:lang w:val="de-DE"/>
        </w:rPr>
        <w:t xml:space="preserve"> </w:t>
      </w:r>
      <w:r w:rsidR="00772F87" w:rsidRPr="00DC5AC0">
        <w:rPr>
          <w:sz w:val="36"/>
          <w:szCs w:val="36"/>
          <w:lang w:val="de-DE"/>
        </w:rPr>
        <w:t>Gesundheit</w:t>
      </w:r>
      <w:r w:rsidRPr="00DC5AC0">
        <w:rPr>
          <w:sz w:val="36"/>
          <w:szCs w:val="36"/>
          <w:lang w:val="de-DE"/>
        </w:rPr>
        <w:t xml:space="preserve"> von Schweizer Studierenden</w:t>
      </w:r>
    </w:p>
    <w:p w14:paraId="5D04D98A" w14:textId="1E1A582E" w:rsidR="00FA68DC" w:rsidRPr="00CE3FC2" w:rsidRDefault="00FA68DC" w:rsidP="00FA68DC">
      <w:pPr>
        <w:spacing w:line="276" w:lineRule="auto"/>
        <w:rPr>
          <w:sz w:val="36"/>
          <w:szCs w:val="36"/>
          <w:lang w:val="de-DE"/>
        </w:rPr>
      </w:pPr>
    </w:p>
    <w:p w14:paraId="73B59667" w14:textId="1857E861" w:rsidR="00FA68DC" w:rsidRPr="00CE3FC2" w:rsidRDefault="00FA68DC" w:rsidP="00FA68DC">
      <w:pPr>
        <w:spacing w:line="276" w:lineRule="auto"/>
        <w:rPr>
          <w:sz w:val="36"/>
          <w:szCs w:val="36"/>
          <w:lang w:val="de-DE"/>
        </w:rPr>
      </w:pPr>
    </w:p>
    <w:p w14:paraId="7F7A878F" w14:textId="1AAF6D3E" w:rsidR="00FA68DC" w:rsidRPr="00CE3FC2" w:rsidRDefault="00FA68DC" w:rsidP="00FA68DC">
      <w:pPr>
        <w:spacing w:line="276" w:lineRule="auto"/>
        <w:rPr>
          <w:sz w:val="36"/>
          <w:szCs w:val="36"/>
          <w:lang w:val="de-DE"/>
        </w:rPr>
      </w:pPr>
    </w:p>
    <w:p w14:paraId="56FE9367" w14:textId="7F69B2E0" w:rsidR="00FA68DC" w:rsidRPr="00CE3FC2" w:rsidRDefault="00FA68DC" w:rsidP="00FA68DC">
      <w:pPr>
        <w:spacing w:line="276" w:lineRule="auto"/>
        <w:rPr>
          <w:sz w:val="36"/>
          <w:szCs w:val="36"/>
          <w:lang w:val="de-DE"/>
        </w:rPr>
      </w:pPr>
    </w:p>
    <w:p w14:paraId="15004120" w14:textId="45CF24F1" w:rsidR="00FA68DC" w:rsidRPr="00CE3FC2" w:rsidRDefault="00FA68DC" w:rsidP="00FA68DC">
      <w:pPr>
        <w:spacing w:line="276" w:lineRule="auto"/>
        <w:rPr>
          <w:sz w:val="36"/>
          <w:szCs w:val="36"/>
          <w:lang w:val="de-DE"/>
        </w:rPr>
      </w:pPr>
    </w:p>
    <w:p w14:paraId="36C913DC" w14:textId="5B0B9E63" w:rsidR="00FA68DC" w:rsidRPr="00CE3FC2" w:rsidRDefault="00FA68DC" w:rsidP="00FA68DC">
      <w:pPr>
        <w:spacing w:line="276" w:lineRule="auto"/>
        <w:rPr>
          <w:sz w:val="36"/>
          <w:szCs w:val="36"/>
          <w:lang w:val="de-DE"/>
        </w:rPr>
      </w:pPr>
    </w:p>
    <w:p w14:paraId="05B97062" w14:textId="77777777" w:rsidR="00BB0B65" w:rsidRDefault="00BB0B65" w:rsidP="00FA68DC">
      <w:pPr>
        <w:spacing w:line="276" w:lineRule="auto"/>
        <w:rPr>
          <w:sz w:val="36"/>
          <w:szCs w:val="36"/>
          <w:lang w:val="de-DE"/>
        </w:rPr>
      </w:pPr>
    </w:p>
    <w:p w14:paraId="29CC278C" w14:textId="77777777" w:rsidR="003210BF" w:rsidRDefault="003210BF" w:rsidP="00FA68DC">
      <w:pPr>
        <w:spacing w:line="276" w:lineRule="auto"/>
        <w:rPr>
          <w:sz w:val="36"/>
          <w:szCs w:val="36"/>
          <w:lang w:val="de-DE"/>
        </w:rPr>
      </w:pPr>
    </w:p>
    <w:p w14:paraId="1EC5CA4A" w14:textId="77777777" w:rsidR="003210BF" w:rsidRDefault="003210BF" w:rsidP="00FA68DC">
      <w:pPr>
        <w:spacing w:line="276" w:lineRule="auto"/>
        <w:rPr>
          <w:sz w:val="36"/>
          <w:szCs w:val="36"/>
          <w:lang w:val="de-DE"/>
        </w:rPr>
      </w:pPr>
    </w:p>
    <w:p w14:paraId="60F1CE0A" w14:textId="77777777" w:rsidR="003210BF" w:rsidRPr="00CE3FC2" w:rsidRDefault="003210BF" w:rsidP="00FA68DC">
      <w:pPr>
        <w:spacing w:line="276" w:lineRule="auto"/>
        <w:rPr>
          <w:sz w:val="36"/>
          <w:szCs w:val="36"/>
          <w:lang w:val="de-DE"/>
        </w:rPr>
      </w:pPr>
    </w:p>
    <w:p w14:paraId="5CD3F3C9" w14:textId="77777777" w:rsidR="00E542CE" w:rsidRPr="00CE3FC2" w:rsidRDefault="00E542CE" w:rsidP="001D4326">
      <w:pPr>
        <w:rPr>
          <w:lang w:val="de-DE"/>
        </w:rPr>
      </w:pPr>
    </w:p>
    <w:p w14:paraId="5669F9D5" w14:textId="6C859C8E" w:rsidR="00E542CE" w:rsidRPr="00CE3FC2" w:rsidRDefault="00E542CE" w:rsidP="001D4326">
      <w:pPr>
        <w:rPr>
          <w:lang w:val="de-DE"/>
        </w:rPr>
        <w:sectPr w:rsidR="00E542CE" w:rsidRPr="00CE3FC2">
          <w:footerReference w:type="even" r:id="rId8"/>
          <w:footerReference w:type="default" r:id="rId9"/>
          <w:pgSz w:w="11906" w:h="16838"/>
          <w:pgMar w:top="1417" w:right="1417" w:bottom="1134" w:left="1417" w:header="708" w:footer="708" w:gutter="0"/>
          <w:cols w:space="708"/>
          <w:docGrid w:linePitch="360"/>
        </w:sectPr>
      </w:pPr>
    </w:p>
    <w:p w14:paraId="52D06CC6" w14:textId="20E23A90" w:rsidR="00E542CE" w:rsidRPr="00CE3FC2" w:rsidRDefault="00E542CE" w:rsidP="00703A20">
      <w:pPr>
        <w:pStyle w:val="VerzeichnisseArbeit"/>
      </w:pPr>
      <w:bookmarkStart w:id="0" w:name="_Toc92438085"/>
      <w:r w:rsidRPr="00CE3FC2">
        <w:lastRenderedPageBreak/>
        <w:t>Inhaltsverzeichnis</w:t>
      </w:r>
      <w:bookmarkEnd w:id="0"/>
    </w:p>
    <w:p w14:paraId="61C2FFA3" w14:textId="323BADE1" w:rsidR="00FC38B2" w:rsidRDefault="00092113" w:rsidP="00FC38B2">
      <w:pPr>
        <w:pStyle w:val="Verzeichnis1"/>
        <w:rPr>
          <w:rFonts w:eastAsiaTheme="minorEastAsia" w:cstheme="minorBidi"/>
          <w:b w:val="0"/>
          <w:bCs w:val="0"/>
          <w:lang w:eastAsia="de-DE"/>
        </w:rPr>
      </w:pPr>
      <w:r w:rsidRPr="00CE3FC2">
        <w:rPr>
          <w:highlight w:val="green"/>
          <w:lang w:val="de-DE"/>
        </w:rPr>
        <w:fldChar w:fldCharType="begin"/>
      </w:r>
      <w:r w:rsidRPr="00CE3FC2">
        <w:rPr>
          <w:highlight w:val="green"/>
          <w:lang w:val="de-DE"/>
        </w:rPr>
        <w:instrText xml:space="preserve"> TOC \o "1-3" \h \z \u </w:instrText>
      </w:r>
      <w:r w:rsidRPr="00CE3FC2">
        <w:rPr>
          <w:highlight w:val="green"/>
          <w:lang w:val="de-DE"/>
        </w:rPr>
        <w:fldChar w:fldCharType="separate"/>
      </w:r>
      <w:hyperlink w:anchor="_Toc92438085" w:history="1">
        <w:r w:rsidR="00FC38B2" w:rsidRPr="00B552FD">
          <w:rPr>
            <w:rStyle w:val="Hyperlink"/>
          </w:rPr>
          <w:t>I.</w:t>
        </w:r>
        <w:r w:rsidR="00FC38B2">
          <w:rPr>
            <w:rFonts w:eastAsiaTheme="minorEastAsia" w:cstheme="minorBidi"/>
            <w:b w:val="0"/>
            <w:bCs w:val="0"/>
            <w:lang w:eastAsia="de-DE"/>
          </w:rPr>
          <w:tab/>
        </w:r>
        <w:r w:rsidR="00FC38B2" w:rsidRPr="00B552FD">
          <w:rPr>
            <w:rStyle w:val="Hyperlink"/>
          </w:rPr>
          <w:t>Inhaltsverzeichnis</w:t>
        </w:r>
        <w:r w:rsidR="00FC38B2">
          <w:rPr>
            <w:webHidden/>
          </w:rPr>
          <w:tab/>
        </w:r>
        <w:r w:rsidR="00FC38B2">
          <w:rPr>
            <w:webHidden/>
          </w:rPr>
          <w:fldChar w:fldCharType="begin"/>
        </w:r>
        <w:r w:rsidR="00FC38B2">
          <w:rPr>
            <w:webHidden/>
          </w:rPr>
          <w:instrText xml:space="preserve"> PAGEREF _Toc92438085 \h </w:instrText>
        </w:r>
        <w:r w:rsidR="00FC38B2">
          <w:rPr>
            <w:webHidden/>
          </w:rPr>
        </w:r>
        <w:r w:rsidR="00FC38B2">
          <w:rPr>
            <w:webHidden/>
          </w:rPr>
          <w:fldChar w:fldCharType="separate"/>
        </w:r>
        <w:r w:rsidR="00610008">
          <w:rPr>
            <w:webHidden/>
          </w:rPr>
          <w:t>I</w:t>
        </w:r>
        <w:r w:rsidR="00FC38B2">
          <w:rPr>
            <w:webHidden/>
          </w:rPr>
          <w:fldChar w:fldCharType="end"/>
        </w:r>
      </w:hyperlink>
    </w:p>
    <w:p w14:paraId="10D5F7B2" w14:textId="740E2521" w:rsidR="00FC38B2" w:rsidRDefault="00AC70DF" w:rsidP="00FC38B2">
      <w:pPr>
        <w:pStyle w:val="Verzeichnis1"/>
        <w:rPr>
          <w:rFonts w:eastAsiaTheme="minorEastAsia" w:cstheme="minorBidi"/>
          <w:b w:val="0"/>
          <w:bCs w:val="0"/>
          <w:lang w:eastAsia="de-DE"/>
        </w:rPr>
      </w:pPr>
      <w:hyperlink w:anchor="_Toc92438086" w:history="1">
        <w:r w:rsidR="00FC38B2" w:rsidRPr="00B552FD">
          <w:rPr>
            <w:rStyle w:val="Hyperlink"/>
          </w:rPr>
          <w:t>II.</w:t>
        </w:r>
        <w:r w:rsidR="00FC38B2">
          <w:rPr>
            <w:rFonts w:eastAsiaTheme="minorEastAsia" w:cstheme="minorBidi"/>
            <w:b w:val="0"/>
            <w:bCs w:val="0"/>
            <w:lang w:eastAsia="de-DE"/>
          </w:rPr>
          <w:tab/>
        </w:r>
        <w:r w:rsidR="00FC38B2" w:rsidRPr="00B552FD">
          <w:rPr>
            <w:rStyle w:val="Hyperlink"/>
          </w:rPr>
          <w:t>Abbildungsverzeichnis</w:t>
        </w:r>
        <w:r w:rsidR="00FC38B2">
          <w:rPr>
            <w:webHidden/>
          </w:rPr>
          <w:tab/>
        </w:r>
        <w:r w:rsidR="00FC38B2">
          <w:rPr>
            <w:webHidden/>
          </w:rPr>
          <w:fldChar w:fldCharType="begin"/>
        </w:r>
        <w:r w:rsidR="00FC38B2">
          <w:rPr>
            <w:webHidden/>
          </w:rPr>
          <w:instrText xml:space="preserve"> PAGEREF _Toc92438086 \h </w:instrText>
        </w:r>
        <w:r w:rsidR="00FC38B2">
          <w:rPr>
            <w:webHidden/>
          </w:rPr>
        </w:r>
        <w:r w:rsidR="00FC38B2">
          <w:rPr>
            <w:webHidden/>
          </w:rPr>
          <w:fldChar w:fldCharType="separate"/>
        </w:r>
        <w:r w:rsidR="00610008">
          <w:rPr>
            <w:webHidden/>
          </w:rPr>
          <w:t>II</w:t>
        </w:r>
        <w:r w:rsidR="00FC38B2">
          <w:rPr>
            <w:webHidden/>
          </w:rPr>
          <w:fldChar w:fldCharType="end"/>
        </w:r>
      </w:hyperlink>
    </w:p>
    <w:p w14:paraId="7B8C1538" w14:textId="43DA789A" w:rsidR="00FC38B2" w:rsidRDefault="00AC70DF" w:rsidP="00FC38B2">
      <w:pPr>
        <w:pStyle w:val="Verzeichnis1"/>
        <w:rPr>
          <w:rFonts w:eastAsiaTheme="minorEastAsia" w:cstheme="minorBidi"/>
          <w:b w:val="0"/>
          <w:bCs w:val="0"/>
          <w:lang w:eastAsia="de-DE"/>
        </w:rPr>
      </w:pPr>
      <w:hyperlink w:anchor="_Toc92438087" w:history="1">
        <w:r w:rsidR="00FC38B2" w:rsidRPr="00B552FD">
          <w:rPr>
            <w:rStyle w:val="Hyperlink"/>
          </w:rPr>
          <w:t>III.</w:t>
        </w:r>
        <w:r w:rsidR="00FC38B2">
          <w:rPr>
            <w:rFonts w:eastAsiaTheme="minorEastAsia" w:cstheme="minorBidi"/>
            <w:b w:val="0"/>
            <w:bCs w:val="0"/>
            <w:lang w:eastAsia="de-DE"/>
          </w:rPr>
          <w:tab/>
        </w:r>
        <w:r w:rsidR="00FC38B2" w:rsidRPr="00B552FD">
          <w:rPr>
            <w:rStyle w:val="Hyperlink"/>
          </w:rPr>
          <w:t>Tabellenverzeichnis</w:t>
        </w:r>
        <w:r w:rsidR="00FC38B2">
          <w:rPr>
            <w:webHidden/>
          </w:rPr>
          <w:tab/>
        </w:r>
        <w:r w:rsidR="00FC38B2">
          <w:rPr>
            <w:webHidden/>
          </w:rPr>
          <w:fldChar w:fldCharType="begin"/>
        </w:r>
        <w:r w:rsidR="00FC38B2">
          <w:rPr>
            <w:webHidden/>
          </w:rPr>
          <w:instrText xml:space="preserve"> PAGEREF _Toc92438087 \h </w:instrText>
        </w:r>
        <w:r w:rsidR="00FC38B2">
          <w:rPr>
            <w:webHidden/>
          </w:rPr>
        </w:r>
        <w:r w:rsidR="00FC38B2">
          <w:rPr>
            <w:webHidden/>
          </w:rPr>
          <w:fldChar w:fldCharType="separate"/>
        </w:r>
        <w:r w:rsidR="00610008">
          <w:rPr>
            <w:webHidden/>
          </w:rPr>
          <w:t>III</w:t>
        </w:r>
        <w:r w:rsidR="00FC38B2">
          <w:rPr>
            <w:webHidden/>
          </w:rPr>
          <w:fldChar w:fldCharType="end"/>
        </w:r>
      </w:hyperlink>
    </w:p>
    <w:p w14:paraId="4816EFF7" w14:textId="666397BB" w:rsidR="00FC38B2" w:rsidRDefault="00AC70DF" w:rsidP="00FC38B2">
      <w:pPr>
        <w:pStyle w:val="Verzeichnis1"/>
        <w:rPr>
          <w:rFonts w:eastAsiaTheme="minorEastAsia" w:cstheme="minorBidi"/>
          <w:b w:val="0"/>
          <w:bCs w:val="0"/>
          <w:lang w:eastAsia="de-DE"/>
        </w:rPr>
      </w:pPr>
      <w:hyperlink w:anchor="_Toc92438088" w:history="1">
        <w:r w:rsidR="00FC38B2" w:rsidRPr="00B552FD">
          <w:rPr>
            <w:rStyle w:val="Hyperlink"/>
          </w:rPr>
          <w:t>1</w:t>
        </w:r>
        <w:r w:rsidR="00FC38B2">
          <w:rPr>
            <w:rFonts w:eastAsiaTheme="minorEastAsia" w:cstheme="minorBidi"/>
            <w:b w:val="0"/>
            <w:bCs w:val="0"/>
            <w:lang w:eastAsia="de-DE"/>
          </w:rPr>
          <w:tab/>
        </w:r>
        <w:r w:rsidR="00FC38B2" w:rsidRPr="00B552FD">
          <w:rPr>
            <w:rStyle w:val="Hyperlink"/>
          </w:rPr>
          <w:t>Einleitung</w:t>
        </w:r>
        <w:r w:rsidR="00FC38B2">
          <w:rPr>
            <w:webHidden/>
          </w:rPr>
          <w:tab/>
        </w:r>
        <w:r w:rsidR="00FC38B2">
          <w:rPr>
            <w:webHidden/>
          </w:rPr>
          <w:fldChar w:fldCharType="begin"/>
        </w:r>
        <w:r w:rsidR="00FC38B2">
          <w:rPr>
            <w:webHidden/>
          </w:rPr>
          <w:instrText xml:space="preserve"> PAGEREF _Toc92438088 \h </w:instrText>
        </w:r>
        <w:r w:rsidR="00FC38B2">
          <w:rPr>
            <w:webHidden/>
          </w:rPr>
        </w:r>
        <w:r w:rsidR="00FC38B2">
          <w:rPr>
            <w:webHidden/>
          </w:rPr>
          <w:fldChar w:fldCharType="separate"/>
        </w:r>
        <w:r w:rsidR="00610008">
          <w:rPr>
            <w:webHidden/>
          </w:rPr>
          <w:t>1</w:t>
        </w:r>
        <w:r w:rsidR="00FC38B2">
          <w:rPr>
            <w:webHidden/>
          </w:rPr>
          <w:fldChar w:fldCharType="end"/>
        </w:r>
      </w:hyperlink>
    </w:p>
    <w:p w14:paraId="3300C2DA" w14:textId="21E90024" w:rsidR="00FC38B2" w:rsidRDefault="00AC70DF" w:rsidP="00FC38B2">
      <w:pPr>
        <w:pStyle w:val="Verzeichnis1"/>
        <w:rPr>
          <w:rFonts w:eastAsiaTheme="minorEastAsia" w:cstheme="minorBidi"/>
          <w:b w:val="0"/>
          <w:bCs w:val="0"/>
          <w:lang w:eastAsia="de-DE"/>
        </w:rPr>
      </w:pPr>
      <w:hyperlink w:anchor="_Toc92438089" w:history="1">
        <w:r w:rsidR="00FC38B2" w:rsidRPr="00B552FD">
          <w:rPr>
            <w:rStyle w:val="Hyperlink"/>
          </w:rPr>
          <w:t>2</w:t>
        </w:r>
        <w:r w:rsidR="00FC38B2">
          <w:rPr>
            <w:rFonts w:eastAsiaTheme="minorEastAsia" w:cstheme="minorBidi"/>
            <w:b w:val="0"/>
            <w:bCs w:val="0"/>
            <w:lang w:eastAsia="de-DE"/>
          </w:rPr>
          <w:tab/>
        </w:r>
        <w:r w:rsidR="00FC38B2" w:rsidRPr="00B552FD">
          <w:rPr>
            <w:rStyle w:val="Hyperlink"/>
          </w:rPr>
          <w:t>Theoretischer Hintergrund</w:t>
        </w:r>
        <w:r w:rsidR="00FC38B2">
          <w:rPr>
            <w:webHidden/>
          </w:rPr>
          <w:tab/>
        </w:r>
        <w:r w:rsidR="00FC38B2">
          <w:rPr>
            <w:webHidden/>
          </w:rPr>
          <w:fldChar w:fldCharType="begin"/>
        </w:r>
        <w:r w:rsidR="00FC38B2">
          <w:rPr>
            <w:webHidden/>
          </w:rPr>
          <w:instrText xml:space="preserve"> PAGEREF _Toc92438089 \h </w:instrText>
        </w:r>
        <w:r w:rsidR="00FC38B2">
          <w:rPr>
            <w:webHidden/>
          </w:rPr>
        </w:r>
        <w:r w:rsidR="00FC38B2">
          <w:rPr>
            <w:webHidden/>
          </w:rPr>
          <w:fldChar w:fldCharType="separate"/>
        </w:r>
        <w:r w:rsidR="00610008">
          <w:rPr>
            <w:webHidden/>
          </w:rPr>
          <w:t>3</w:t>
        </w:r>
        <w:r w:rsidR="00FC38B2">
          <w:rPr>
            <w:webHidden/>
          </w:rPr>
          <w:fldChar w:fldCharType="end"/>
        </w:r>
      </w:hyperlink>
    </w:p>
    <w:p w14:paraId="3F400328" w14:textId="48748BE2" w:rsidR="00FC38B2" w:rsidRDefault="00AC70DF" w:rsidP="00FC38B2">
      <w:pPr>
        <w:pStyle w:val="Verzeichnis2"/>
        <w:tabs>
          <w:tab w:val="left" w:pos="960"/>
          <w:tab w:val="right" w:leader="dot" w:pos="9062"/>
        </w:tabs>
        <w:spacing w:after="0"/>
        <w:rPr>
          <w:rFonts w:eastAsiaTheme="minorEastAsia" w:cstheme="minorBidi"/>
          <w:noProof/>
          <w:lang w:eastAsia="de-DE"/>
        </w:rPr>
      </w:pPr>
      <w:hyperlink w:anchor="_Toc92438090" w:history="1">
        <w:r w:rsidR="00FC38B2" w:rsidRPr="00B552FD">
          <w:rPr>
            <w:rStyle w:val="Hyperlink"/>
            <w:noProof/>
          </w:rPr>
          <w:t>2.1</w:t>
        </w:r>
        <w:r w:rsidR="00FC38B2">
          <w:rPr>
            <w:rFonts w:eastAsiaTheme="minorEastAsia" w:cstheme="minorBidi"/>
            <w:noProof/>
            <w:lang w:eastAsia="de-DE"/>
          </w:rPr>
          <w:tab/>
        </w:r>
        <w:r w:rsidR="00FC38B2" w:rsidRPr="00B552FD">
          <w:rPr>
            <w:rStyle w:val="Hyperlink"/>
            <w:noProof/>
          </w:rPr>
          <w:t>Sub-Aspekt 1</w:t>
        </w:r>
        <w:r w:rsidR="00FC38B2">
          <w:rPr>
            <w:noProof/>
            <w:webHidden/>
          </w:rPr>
          <w:tab/>
        </w:r>
        <w:r w:rsidR="00FC38B2">
          <w:rPr>
            <w:noProof/>
            <w:webHidden/>
          </w:rPr>
          <w:fldChar w:fldCharType="begin"/>
        </w:r>
        <w:r w:rsidR="00FC38B2">
          <w:rPr>
            <w:noProof/>
            <w:webHidden/>
          </w:rPr>
          <w:instrText xml:space="preserve"> PAGEREF _Toc92438090 \h </w:instrText>
        </w:r>
        <w:r w:rsidR="00FC38B2">
          <w:rPr>
            <w:noProof/>
            <w:webHidden/>
          </w:rPr>
        </w:r>
        <w:r w:rsidR="00FC38B2">
          <w:rPr>
            <w:noProof/>
            <w:webHidden/>
          </w:rPr>
          <w:fldChar w:fldCharType="separate"/>
        </w:r>
        <w:r w:rsidR="00610008">
          <w:rPr>
            <w:noProof/>
            <w:webHidden/>
          </w:rPr>
          <w:t>3</w:t>
        </w:r>
        <w:r w:rsidR="00FC38B2">
          <w:rPr>
            <w:noProof/>
            <w:webHidden/>
          </w:rPr>
          <w:fldChar w:fldCharType="end"/>
        </w:r>
      </w:hyperlink>
    </w:p>
    <w:p w14:paraId="15C5E6D5" w14:textId="0D2047FB" w:rsidR="00FC38B2" w:rsidRDefault="00AC70DF" w:rsidP="00FC38B2">
      <w:pPr>
        <w:pStyle w:val="Verzeichnis3"/>
        <w:tabs>
          <w:tab w:val="left" w:pos="1440"/>
          <w:tab w:val="right" w:leader="dot" w:pos="9062"/>
        </w:tabs>
        <w:spacing w:after="0"/>
        <w:rPr>
          <w:rFonts w:eastAsiaTheme="minorEastAsia" w:cstheme="minorBidi"/>
          <w:noProof/>
          <w:lang w:eastAsia="de-DE"/>
        </w:rPr>
      </w:pPr>
      <w:hyperlink w:anchor="_Toc92438091" w:history="1">
        <w:r w:rsidR="00FC38B2" w:rsidRPr="00B552FD">
          <w:rPr>
            <w:rStyle w:val="Hyperlink"/>
            <w:noProof/>
          </w:rPr>
          <w:t>2.1.1</w:t>
        </w:r>
        <w:r w:rsidR="00FC38B2">
          <w:rPr>
            <w:rFonts w:eastAsiaTheme="minorEastAsia" w:cstheme="minorBidi"/>
            <w:noProof/>
            <w:lang w:eastAsia="de-DE"/>
          </w:rPr>
          <w:tab/>
        </w:r>
        <w:r w:rsidR="00FC38B2" w:rsidRPr="00B552FD">
          <w:rPr>
            <w:rStyle w:val="Hyperlink"/>
            <w:noProof/>
          </w:rPr>
          <w:t>Sub-Sub-Aspekt 1</w:t>
        </w:r>
        <w:r w:rsidR="00FC38B2">
          <w:rPr>
            <w:noProof/>
            <w:webHidden/>
          </w:rPr>
          <w:tab/>
        </w:r>
        <w:r w:rsidR="00FC38B2">
          <w:rPr>
            <w:noProof/>
            <w:webHidden/>
          </w:rPr>
          <w:fldChar w:fldCharType="begin"/>
        </w:r>
        <w:r w:rsidR="00FC38B2">
          <w:rPr>
            <w:noProof/>
            <w:webHidden/>
          </w:rPr>
          <w:instrText xml:space="preserve"> PAGEREF _Toc92438091 \h </w:instrText>
        </w:r>
        <w:r w:rsidR="00FC38B2">
          <w:rPr>
            <w:noProof/>
            <w:webHidden/>
          </w:rPr>
        </w:r>
        <w:r w:rsidR="00FC38B2">
          <w:rPr>
            <w:noProof/>
            <w:webHidden/>
          </w:rPr>
          <w:fldChar w:fldCharType="separate"/>
        </w:r>
        <w:r w:rsidR="00610008">
          <w:rPr>
            <w:noProof/>
            <w:webHidden/>
          </w:rPr>
          <w:t>3</w:t>
        </w:r>
        <w:r w:rsidR="00FC38B2">
          <w:rPr>
            <w:noProof/>
            <w:webHidden/>
          </w:rPr>
          <w:fldChar w:fldCharType="end"/>
        </w:r>
      </w:hyperlink>
    </w:p>
    <w:p w14:paraId="64352FED" w14:textId="0F4C7CDD" w:rsidR="00FC38B2" w:rsidRDefault="00AC70DF" w:rsidP="00FC38B2">
      <w:pPr>
        <w:pStyle w:val="Verzeichnis3"/>
        <w:tabs>
          <w:tab w:val="left" w:pos="1440"/>
          <w:tab w:val="right" w:leader="dot" w:pos="9062"/>
        </w:tabs>
        <w:spacing w:after="0"/>
        <w:rPr>
          <w:rFonts w:eastAsiaTheme="minorEastAsia" w:cstheme="minorBidi"/>
          <w:noProof/>
          <w:lang w:eastAsia="de-DE"/>
        </w:rPr>
      </w:pPr>
      <w:hyperlink w:anchor="_Toc92438092" w:history="1">
        <w:r w:rsidR="00FC38B2" w:rsidRPr="00B552FD">
          <w:rPr>
            <w:rStyle w:val="Hyperlink"/>
            <w:noProof/>
            <w:lang w:val="de-DE"/>
          </w:rPr>
          <w:t>2.1.2</w:t>
        </w:r>
        <w:r w:rsidR="00FC38B2">
          <w:rPr>
            <w:rFonts w:eastAsiaTheme="minorEastAsia" w:cstheme="minorBidi"/>
            <w:noProof/>
            <w:lang w:eastAsia="de-DE"/>
          </w:rPr>
          <w:tab/>
        </w:r>
        <w:r w:rsidR="00FC38B2" w:rsidRPr="00B552FD">
          <w:rPr>
            <w:rStyle w:val="Hyperlink"/>
            <w:noProof/>
            <w:lang w:val="de-DE"/>
          </w:rPr>
          <w:t>Sub-Sub-Aspekt 2</w:t>
        </w:r>
        <w:r w:rsidR="00FC38B2">
          <w:rPr>
            <w:noProof/>
            <w:webHidden/>
          </w:rPr>
          <w:tab/>
        </w:r>
        <w:r w:rsidR="00FC38B2">
          <w:rPr>
            <w:noProof/>
            <w:webHidden/>
          </w:rPr>
          <w:fldChar w:fldCharType="begin"/>
        </w:r>
        <w:r w:rsidR="00FC38B2">
          <w:rPr>
            <w:noProof/>
            <w:webHidden/>
          </w:rPr>
          <w:instrText xml:space="preserve"> PAGEREF _Toc92438092 \h </w:instrText>
        </w:r>
        <w:r w:rsidR="00FC38B2">
          <w:rPr>
            <w:noProof/>
            <w:webHidden/>
          </w:rPr>
        </w:r>
        <w:r w:rsidR="00FC38B2">
          <w:rPr>
            <w:noProof/>
            <w:webHidden/>
          </w:rPr>
          <w:fldChar w:fldCharType="separate"/>
        </w:r>
        <w:r w:rsidR="00610008">
          <w:rPr>
            <w:noProof/>
            <w:webHidden/>
          </w:rPr>
          <w:t>3</w:t>
        </w:r>
        <w:r w:rsidR="00FC38B2">
          <w:rPr>
            <w:noProof/>
            <w:webHidden/>
          </w:rPr>
          <w:fldChar w:fldCharType="end"/>
        </w:r>
      </w:hyperlink>
    </w:p>
    <w:p w14:paraId="677C79ED" w14:textId="481D801D" w:rsidR="00FC38B2" w:rsidRDefault="00AC70DF" w:rsidP="00FC38B2">
      <w:pPr>
        <w:pStyle w:val="Verzeichnis3"/>
        <w:tabs>
          <w:tab w:val="left" w:pos="1440"/>
          <w:tab w:val="right" w:leader="dot" w:pos="9062"/>
        </w:tabs>
        <w:spacing w:after="0"/>
        <w:rPr>
          <w:rFonts w:eastAsiaTheme="minorEastAsia" w:cstheme="minorBidi"/>
          <w:noProof/>
          <w:lang w:eastAsia="de-DE"/>
        </w:rPr>
      </w:pPr>
      <w:hyperlink w:anchor="_Toc92438093" w:history="1">
        <w:r w:rsidR="00FC38B2" w:rsidRPr="00B552FD">
          <w:rPr>
            <w:rStyle w:val="Hyperlink"/>
            <w:noProof/>
            <w:lang w:val="de-DE"/>
          </w:rPr>
          <w:t>2.1.3</w:t>
        </w:r>
        <w:r w:rsidR="00FC38B2">
          <w:rPr>
            <w:rFonts w:eastAsiaTheme="minorEastAsia" w:cstheme="minorBidi"/>
            <w:noProof/>
            <w:lang w:eastAsia="de-DE"/>
          </w:rPr>
          <w:tab/>
        </w:r>
        <w:r w:rsidR="00FC38B2" w:rsidRPr="00B552FD">
          <w:rPr>
            <w:rStyle w:val="Hyperlink"/>
            <w:noProof/>
            <w:lang w:val="de-DE"/>
          </w:rPr>
          <w:t>Sub-Sub-Aspekt 3</w:t>
        </w:r>
        <w:r w:rsidR="00FC38B2">
          <w:rPr>
            <w:noProof/>
            <w:webHidden/>
          </w:rPr>
          <w:tab/>
        </w:r>
        <w:r w:rsidR="00FC38B2">
          <w:rPr>
            <w:noProof/>
            <w:webHidden/>
          </w:rPr>
          <w:fldChar w:fldCharType="begin"/>
        </w:r>
        <w:r w:rsidR="00FC38B2">
          <w:rPr>
            <w:noProof/>
            <w:webHidden/>
          </w:rPr>
          <w:instrText xml:space="preserve"> PAGEREF _Toc92438093 \h </w:instrText>
        </w:r>
        <w:r w:rsidR="00FC38B2">
          <w:rPr>
            <w:noProof/>
            <w:webHidden/>
          </w:rPr>
        </w:r>
        <w:r w:rsidR="00FC38B2">
          <w:rPr>
            <w:noProof/>
            <w:webHidden/>
          </w:rPr>
          <w:fldChar w:fldCharType="separate"/>
        </w:r>
        <w:r w:rsidR="00610008">
          <w:rPr>
            <w:noProof/>
            <w:webHidden/>
          </w:rPr>
          <w:t>3</w:t>
        </w:r>
        <w:r w:rsidR="00FC38B2">
          <w:rPr>
            <w:noProof/>
            <w:webHidden/>
          </w:rPr>
          <w:fldChar w:fldCharType="end"/>
        </w:r>
      </w:hyperlink>
    </w:p>
    <w:p w14:paraId="2D5E6957" w14:textId="63B7E6D2" w:rsidR="00FC38B2" w:rsidRDefault="00AC70DF" w:rsidP="00FC38B2">
      <w:pPr>
        <w:pStyle w:val="Verzeichnis2"/>
        <w:tabs>
          <w:tab w:val="left" w:pos="960"/>
          <w:tab w:val="right" w:leader="dot" w:pos="9062"/>
        </w:tabs>
        <w:spacing w:after="0"/>
        <w:rPr>
          <w:rFonts w:eastAsiaTheme="minorEastAsia" w:cstheme="minorBidi"/>
          <w:noProof/>
          <w:lang w:eastAsia="de-DE"/>
        </w:rPr>
      </w:pPr>
      <w:hyperlink w:anchor="_Toc92438094" w:history="1">
        <w:r w:rsidR="00FC38B2" w:rsidRPr="00B552FD">
          <w:rPr>
            <w:rStyle w:val="Hyperlink"/>
            <w:noProof/>
          </w:rPr>
          <w:t>2.2</w:t>
        </w:r>
        <w:r w:rsidR="00FC38B2">
          <w:rPr>
            <w:rFonts w:eastAsiaTheme="minorEastAsia" w:cstheme="minorBidi"/>
            <w:noProof/>
            <w:lang w:eastAsia="de-DE"/>
          </w:rPr>
          <w:tab/>
        </w:r>
        <w:r w:rsidR="00FC38B2" w:rsidRPr="00B552FD">
          <w:rPr>
            <w:rStyle w:val="Hyperlink"/>
            <w:noProof/>
          </w:rPr>
          <w:t>Sub-Aspekt 2</w:t>
        </w:r>
        <w:r w:rsidR="00FC38B2">
          <w:rPr>
            <w:noProof/>
            <w:webHidden/>
          </w:rPr>
          <w:tab/>
        </w:r>
        <w:r w:rsidR="00FC38B2">
          <w:rPr>
            <w:noProof/>
            <w:webHidden/>
          </w:rPr>
          <w:fldChar w:fldCharType="begin"/>
        </w:r>
        <w:r w:rsidR="00FC38B2">
          <w:rPr>
            <w:noProof/>
            <w:webHidden/>
          </w:rPr>
          <w:instrText xml:space="preserve"> PAGEREF _Toc92438094 \h </w:instrText>
        </w:r>
        <w:r w:rsidR="00FC38B2">
          <w:rPr>
            <w:noProof/>
            <w:webHidden/>
          </w:rPr>
        </w:r>
        <w:r w:rsidR="00FC38B2">
          <w:rPr>
            <w:noProof/>
            <w:webHidden/>
          </w:rPr>
          <w:fldChar w:fldCharType="separate"/>
        </w:r>
        <w:r w:rsidR="00610008">
          <w:rPr>
            <w:noProof/>
            <w:webHidden/>
          </w:rPr>
          <w:t>3</w:t>
        </w:r>
        <w:r w:rsidR="00FC38B2">
          <w:rPr>
            <w:noProof/>
            <w:webHidden/>
          </w:rPr>
          <w:fldChar w:fldCharType="end"/>
        </w:r>
      </w:hyperlink>
    </w:p>
    <w:p w14:paraId="19FC0C32" w14:textId="3D7FAA80" w:rsidR="00FC38B2" w:rsidRDefault="00AC70DF" w:rsidP="00FC38B2">
      <w:pPr>
        <w:pStyle w:val="Verzeichnis2"/>
        <w:tabs>
          <w:tab w:val="left" w:pos="960"/>
          <w:tab w:val="right" w:leader="dot" w:pos="9062"/>
        </w:tabs>
        <w:spacing w:after="0"/>
        <w:rPr>
          <w:rFonts w:eastAsiaTheme="minorEastAsia" w:cstheme="minorBidi"/>
          <w:noProof/>
          <w:lang w:eastAsia="de-DE"/>
        </w:rPr>
      </w:pPr>
      <w:hyperlink w:anchor="_Toc92438095" w:history="1">
        <w:r w:rsidR="00FC38B2" w:rsidRPr="00B552FD">
          <w:rPr>
            <w:rStyle w:val="Hyperlink"/>
            <w:noProof/>
          </w:rPr>
          <w:t>2.3</w:t>
        </w:r>
        <w:r w:rsidR="00FC38B2">
          <w:rPr>
            <w:rFonts w:eastAsiaTheme="minorEastAsia" w:cstheme="minorBidi"/>
            <w:noProof/>
            <w:lang w:eastAsia="de-DE"/>
          </w:rPr>
          <w:tab/>
        </w:r>
        <w:r w:rsidR="00FC38B2" w:rsidRPr="00B552FD">
          <w:rPr>
            <w:rStyle w:val="Hyperlink"/>
            <w:noProof/>
          </w:rPr>
          <w:t>Sub-Aspekt 3</w:t>
        </w:r>
        <w:r w:rsidR="00FC38B2">
          <w:rPr>
            <w:noProof/>
            <w:webHidden/>
          </w:rPr>
          <w:tab/>
        </w:r>
        <w:r w:rsidR="00FC38B2">
          <w:rPr>
            <w:noProof/>
            <w:webHidden/>
          </w:rPr>
          <w:fldChar w:fldCharType="begin"/>
        </w:r>
        <w:r w:rsidR="00FC38B2">
          <w:rPr>
            <w:noProof/>
            <w:webHidden/>
          </w:rPr>
          <w:instrText xml:space="preserve"> PAGEREF _Toc92438095 \h </w:instrText>
        </w:r>
        <w:r w:rsidR="00FC38B2">
          <w:rPr>
            <w:noProof/>
            <w:webHidden/>
          </w:rPr>
        </w:r>
        <w:r w:rsidR="00FC38B2">
          <w:rPr>
            <w:noProof/>
            <w:webHidden/>
          </w:rPr>
          <w:fldChar w:fldCharType="separate"/>
        </w:r>
        <w:r w:rsidR="00610008">
          <w:rPr>
            <w:noProof/>
            <w:webHidden/>
          </w:rPr>
          <w:t>3</w:t>
        </w:r>
        <w:r w:rsidR="00FC38B2">
          <w:rPr>
            <w:noProof/>
            <w:webHidden/>
          </w:rPr>
          <w:fldChar w:fldCharType="end"/>
        </w:r>
      </w:hyperlink>
    </w:p>
    <w:p w14:paraId="756C889E" w14:textId="13D6DDDF" w:rsidR="00FC38B2" w:rsidRDefault="00AC70DF" w:rsidP="00FC38B2">
      <w:pPr>
        <w:pStyle w:val="Verzeichnis1"/>
        <w:rPr>
          <w:rFonts w:eastAsiaTheme="minorEastAsia" w:cstheme="minorBidi"/>
          <w:b w:val="0"/>
          <w:bCs w:val="0"/>
          <w:lang w:eastAsia="de-DE"/>
        </w:rPr>
      </w:pPr>
      <w:hyperlink w:anchor="_Toc92438096" w:history="1">
        <w:r w:rsidR="00FC38B2" w:rsidRPr="00B552FD">
          <w:rPr>
            <w:rStyle w:val="Hyperlink"/>
          </w:rPr>
          <w:t>3</w:t>
        </w:r>
        <w:r w:rsidR="00FC38B2">
          <w:rPr>
            <w:rFonts w:eastAsiaTheme="minorEastAsia" w:cstheme="minorBidi"/>
            <w:b w:val="0"/>
            <w:bCs w:val="0"/>
            <w:lang w:eastAsia="de-DE"/>
          </w:rPr>
          <w:tab/>
        </w:r>
        <w:r w:rsidR="00FC38B2" w:rsidRPr="00B552FD">
          <w:rPr>
            <w:rStyle w:val="Hyperlink"/>
          </w:rPr>
          <w:t>Methode</w:t>
        </w:r>
        <w:r w:rsidR="00FC38B2">
          <w:rPr>
            <w:webHidden/>
          </w:rPr>
          <w:tab/>
        </w:r>
        <w:r w:rsidR="00FC38B2">
          <w:rPr>
            <w:webHidden/>
          </w:rPr>
          <w:fldChar w:fldCharType="begin"/>
        </w:r>
        <w:r w:rsidR="00FC38B2">
          <w:rPr>
            <w:webHidden/>
          </w:rPr>
          <w:instrText xml:space="preserve"> PAGEREF _Toc92438096 \h </w:instrText>
        </w:r>
        <w:r w:rsidR="00FC38B2">
          <w:rPr>
            <w:webHidden/>
          </w:rPr>
        </w:r>
        <w:r w:rsidR="00FC38B2">
          <w:rPr>
            <w:webHidden/>
          </w:rPr>
          <w:fldChar w:fldCharType="separate"/>
        </w:r>
        <w:r w:rsidR="00610008">
          <w:rPr>
            <w:webHidden/>
          </w:rPr>
          <w:t>4</w:t>
        </w:r>
        <w:r w:rsidR="00FC38B2">
          <w:rPr>
            <w:webHidden/>
          </w:rPr>
          <w:fldChar w:fldCharType="end"/>
        </w:r>
      </w:hyperlink>
    </w:p>
    <w:p w14:paraId="5FC206EA" w14:textId="6B873433" w:rsidR="00FC38B2" w:rsidRDefault="00AC70DF" w:rsidP="00FC38B2">
      <w:pPr>
        <w:pStyle w:val="Verzeichnis1"/>
        <w:rPr>
          <w:rFonts w:eastAsiaTheme="minorEastAsia" w:cstheme="minorBidi"/>
          <w:b w:val="0"/>
          <w:bCs w:val="0"/>
          <w:lang w:eastAsia="de-DE"/>
        </w:rPr>
      </w:pPr>
      <w:hyperlink w:anchor="_Toc92438097" w:history="1">
        <w:r w:rsidR="00FC38B2" w:rsidRPr="00B552FD">
          <w:rPr>
            <w:rStyle w:val="Hyperlink"/>
          </w:rPr>
          <w:t>4</w:t>
        </w:r>
        <w:r w:rsidR="00FC38B2">
          <w:rPr>
            <w:rFonts w:eastAsiaTheme="minorEastAsia" w:cstheme="minorBidi"/>
            <w:b w:val="0"/>
            <w:bCs w:val="0"/>
            <w:lang w:eastAsia="de-DE"/>
          </w:rPr>
          <w:tab/>
        </w:r>
        <w:r w:rsidR="00FC38B2" w:rsidRPr="00B552FD">
          <w:rPr>
            <w:rStyle w:val="Hyperlink"/>
          </w:rPr>
          <w:t>Resultate</w:t>
        </w:r>
        <w:r w:rsidR="00FC38B2">
          <w:rPr>
            <w:webHidden/>
          </w:rPr>
          <w:tab/>
        </w:r>
        <w:r w:rsidR="00FC38B2">
          <w:rPr>
            <w:webHidden/>
          </w:rPr>
          <w:fldChar w:fldCharType="begin"/>
        </w:r>
        <w:r w:rsidR="00FC38B2">
          <w:rPr>
            <w:webHidden/>
          </w:rPr>
          <w:instrText xml:space="preserve"> PAGEREF _Toc92438097 \h </w:instrText>
        </w:r>
        <w:r w:rsidR="00FC38B2">
          <w:rPr>
            <w:webHidden/>
          </w:rPr>
        </w:r>
        <w:r w:rsidR="00FC38B2">
          <w:rPr>
            <w:webHidden/>
          </w:rPr>
          <w:fldChar w:fldCharType="separate"/>
        </w:r>
        <w:r w:rsidR="00610008">
          <w:rPr>
            <w:webHidden/>
          </w:rPr>
          <w:t>6</w:t>
        </w:r>
        <w:r w:rsidR="00FC38B2">
          <w:rPr>
            <w:webHidden/>
          </w:rPr>
          <w:fldChar w:fldCharType="end"/>
        </w:r>
      </w:hyperlink>
    </w:p>
    <w:p w14:paraId="3190200B" w14:textId="0B334F34" w:rsidR="00FC38B2" w:rsidRDefault="00AC70DF" w:rsidP="00FC38B2">
      <w:pPr>
        <w:pStyle w:val="Verzeichnis2"/>
        <w:tabs>
          <w:tab w:val="left" w:pos="960"/>
          <w:tab w:val="right" w:leader="dot" w:pos="9062"/>
        </w:tabs>
        <w:spacing w:after="0"/>
        <w:rPr>
          <w:rFonts w:eastAsiaTheme="minorEastAsia" w:cstheme="minorBidi"/>
          <w:noProof/>
          <w:lang w:eastAsia="de-DE"/>
        </w:rPr>
      </w:pPr>
      <w:hyperlink w:anchor="_Toc92438098" w:history="1">
        <w:r w:rsidR="00FC38B2" w:rsidRPr="00B552FD">
          <w:rPr>
            <w:rStyle w:val="Hyperlink"/>
            <w:noProof/>
          </w:rPr>
          <w:t>4.1</w:t>
        </w:r>
        <w:r w:rsidR="00FC38B2">
          <w:rPr>
            <w:rFonts w:eastAsiaTheme="minorEastAsia" w:cstheme="minorBidi"/>
            <w:noProof/>
            <w:lang w:eastAsia="de-DE"/>
          </w:rPr>
          <w:tab/>
        </w:r>
        <w:r w:rsidR="00FC38B2" w:rsidRPr="00B552FD">
          <w:rPr>
            <w:rStyle w:val="Hyperlink"/>
            <w:noProof/>
          </w:rPr>
          <w:t>Eigenschaften der Teilnehmer:innen</w:t>
        </w:r>
        <w:r w:rsidR="00FC38B2">
          <w:rPr>
            <w:noProof/>
            <w:webHidden/>
          </w:rPr>
          <w:tab/>
        </w:r>
        <w:r w:rsidR="00FC38B2">
          <w:rPr>
            <w:noProof/>
            <w:webHidden/>
          </w:rPr>
          <w:fldChar w:fldCharType="begin"/>
        </w:r>
        <w:r w:rsidR="00FC38B2">
          <w:rPr>
            <w:noProof/>
            <w:webHidden/>
          </w:rPr>
          <w:instrText xml:space="preserve"> PAGEREF _Toc92438098 \h </w:instrText>
        </w:r>
        <w:r w:rsidR="00FC38B2">
          <w:rPr>
            <w:noProof/>
            <w:webHidden/>
          </w:rPr>
        </w:r>
        <w:r w:rsidR="00FC38B2">
          <w:rPr>
            <w:noProof/>
            <w:webHidden/>
          </w:rPr>
          <w:fldChar w:fldCharType="separate"/>
        </w:r>
        <w:r w:rsidR="00610008">
          <w:rPr>
            <w:noProof/>
            <w:webHidden/>
          </w:rPr>
          <w:t>6</w:t>
        </w:r>
        <w:r w:rsidR="00FC38B2">
          <w:rPr>
            <w:noProof/>
            <w:webHidden/>
          </w:rPr>
          <w:fldChar w:fldCharType="end"/>
        </w:r>
      </w:hyperlink>
    </w:p>
    <w:p w14:paraId="012A0218" w14:textId="1A35D0D0" w:rsidR="00FC38B2" w:rsidRDefault="00AC70DF" w:rsidP="00FC38B2">
      <w:pPr>
        <w:pStyle w:val="Verzeichnis2"/>
        <w:tabs>
          <w:tab w:val="left" w:pos="960"/>
          <w:tab w:val="right" w:leader="dot" w:pos="9062"/>
        </w:tabs>
        <w:spacing w:after="0"/>
        <w:rPr>
          <w:rFonts w:eastAsiaTheme="minorEastAsia" w:cstheme="minorBidi"/>
          <w:noProof/>
          <w:lang w:eastAsia="de-DE"/>
        </w:rPr>
      </w:pPr>
      <w:hyperlink w:anchor="_Toc92438099" w:history="1">
        <w:r w:rsidR="00FC38B2" w:rsidRPr="00B552FD">
          <w:rPr>
            <w:rStyle w:val="Hyperlink"/>
            <w:noProof/>
          </w:rPr>
          <w:t>4.2</w:t>
        </w:r>
        <w:r w:rsidR="00FC38B2">
          <w:rPr>
            <w:rFonts w:eastAsiaTheme="minorEastAsia" w:cstheme="minorBidi"/>
            <w:noProof/>
            <w:lang w:eastAsia="de-DE"/>
          </w:rPr>
          <w:tab/>
        </w:r>
        <w:r w:rsidR="00FC38B2" w:rsidRPr="00B552FD">
          <w:rPr>
            <w:rStyle w:val="Hyperlink"/>
            <w:noProof/>
          </w:rPr>
          <w:t>Häufigkeit des Cannabiskonsums</w:t>
        </w:r>
        <w:r w:rsidR="00FC38B2">
          <w:rPr>
            <w:noProof/>
            <w:webHidden/>
          </w:rPr>
          <w:tab/>
        </w:r>
        <w:r w:rsidR="00FC38B2">
          <w:rPr>
            <w:noProof/>
            <w:webHidden/>
          </w:rPr>
          <w:fldChar w:fldCharType="begin"/>
        </w:r>
        <w:r w:rsidR="00FC38B2">
          <w:rPr>
            <w:noProof/>
            <w:webHidden/>
          </w:rPr>
          <w:instrText xml:space="preserve"> PAGEREF _Toc92438099 \h </w:instrText>
        </w:r>
        <w:r w:rsidR="00FC38B2">
          <w:rPr>
            <w:noProof/>
            <w:webHidden/>
          </w:rPr>
        </w:r>
        <w:r w:rsidR="00FC38B2">
          <w:rPr>
            <w:noProof/>
            <w:webHidden/>
          </w:rPr>
          <w:fldChar w:fldCharType="separate"/>
        </w:r>
        <w:r w:rsidR="00610008">
          <w:rPr>
            <w:noProof/>
            <w:webHidden/>
          </w:rPr>
          <w:t>7</w:t>
        </w:r>
        <w:r w:rsidR="00FC38B2">
          <w:rPr>
            <w:noProof/>
            <w:webHidden/>
          </w:rPr>
          <w:fldChar w:fldCharType="end"/>
        </w:r>
      </w:hyperlink>
    </w:p>
    <w:p w14:paraId="439EF9C2" w14:textId="7FB158B8" w:rsidR="00FC38B2" w:rsidRDefault="00AC70DF" w:rsidP="00FC38B2">
      <w:pPr>
        <w:pStyle w:val="Verzeichnis2"/>
        <w:tabs>
          <w:tab w:val="left" w:pos="960"/>
          <w:tab w:val="right" w:leader="dot" w:pos="9062"/>
        </w:tabs>
        <w:spacing w:after="0"/>
        <w:rPr>
          <w:rFonts w:eastAsiaTheme="minorEastAsia" w:cstheme="minorBidi"/>
          <w:noProof/>
          <w:lang w:eastAsia="de-DE"/>
        </w:rPr>
      </w:pPr>
      <w:hyperlink w:anchor="_Toc92438100" w:history="1">
        <w:r w:rsidR="00FC38B2" w:rsidRPr="00B552FD">
          <w:rPr>
            <w:rStyle w:val="Hyperlink"/>
            <w:noProof/>
          </w:rPr>
          <w:t>4.3</w:t>
        </w:r>
        <w:r w:rsidR="00FC38B2">
          <w:rPr>
            <w:rFonts w:eastAsiaTheme="minorEastAsia" w:cstheme="minorBidi"/>
            <w:noProof/>
            <w:lang w:eastAsia="de-DE"/>
          </w:rPr>
          <w:tab/>
        </w:r>
        <w:r w:rsidR="00FC38B2" w:rsidRPr="00B552FD">
          <w:rPr>
            <w:rStyle w:val="Hyperlink"/>
            <w:noProof/>
          </w:rPr>
          <w:t>Gruppen der Cannabiskonsumierenden</w:t>
        </w:r>
        <w:r w:rsidR="00FC38B2">
          <w:rPr>
            <w:noProof/>
            <w:webHidden/>
          </w:rPr>
          <w:tab/>
        </w:r>
        <w:r w:rsidR="00FC38B2">
          <w:rPr>
            <w:noProof/>
            <w:webHidden/>
          </w:rPr>
          <w:fldChar w:fldCharType="begin"/>
        </w:r>
        <w:r w:rsidR="00FC38B2">
          <w:rPr>
            <w:noProof/>
            <w:webHidden/>
          </w:rPr>
          <w:instrText xml:space="preserve"> PAGEREF _Toc92438100 \h </w:instrText>
        </w:r>
        <w:r w:rsidR="00FC38B2">
          <w:rPr>
            <w:noProof/>
            <w:webHidden/>
          </w:rPr>
        </w:r>
        <w:r w:rsidR="00FC38B2">
          <w:rPr>
            <w:noProof/>
            <w:webHidden/>
          </w:rPr>
          <w:fldChar w:fldCharType="separate"/>
        </w:r>
        <w:r w:rsidR="00610008">
          <w:rPr>
            <w:noProof/>
            <w:webHidden/>
          </w:rPr>
          <w:t>7</w:t>
        </w:r>
        <w:r w:rsidR="00FC38B2">
          <w:rPr>
            <w:noProof/>
            <w:webHidden/>
          </w:rPr>
          <w:fldChar w:fldCharType="end"/>
        </w:r>
      </w:hyperlink>
    </w:p>
    <w:p w14:paraId="44E0534E" w14:textId="559ACB47" w:rsidR="00FC38B2" w:rsidRDefault="00AC70DF" w:rsidP="00FC38B2">
      <w:pPr>
        <w:pStyle w:val="Verzeichnis2"/>
        <w:tabs>
          <w:tab w:val="left" w:pos="960"/>
          <w:tab w:val="right" w:leader="dot" w:pos="9062"/>
        </w:tabs>
        <w:spacing w:after="0"/>
        <w:rPr>
          <w:rFonts w:eastAsiaTheme="minorEastAsia" w:cstheme="minorBidi"/>
          <w:noProof/>
          <w:lang w:eastAsia="de-DE"/>
        </w:rPr>
      </w:pPr>
      <w:hyperlink w:anchor="_Toc92438101" w:history="1">
        <w:r w:rsidR="00FC38B2" w:rsidRPr="00B552FD">
          <w:rPr>
            <w:rStyle w:val="Hyperlink"/>
            <w:noProof/>
          </w:rPr>
          <w:t>4.4</w:t>
        </w:r>
        <w:r w:rsidR="00FC38B2">
          <w:rPr>
            <w:rFonts w:eastAsiaTheme="minorEastAsia" w:cstheme="minorBidi"/>
            <w:noProof/>
            <w:lang w:eastAsia="de-DE"/>
          </w:rPr>
          <w:tab/>
        </w:r>
        <w:r w:rsidR="00FC38B2" w:rsidRPr="00B552FD">
          <w:rPr>
            <w:rStyle w:val="Hyperlink"/>
            <w:noProof/>
          </w:rPr>
          <w:t>Kognitive Effekte</w:t>
        </w:r>
        <w:r w:rsidR="00FC38B2">
          <w:rPr>
            <w:noProof/>
            <w:webHidden/>
          </w:rPr>
          <w:tab/>
        </w:r>
        <w:r w:rsidR="00FC38B2">
          <w:rPr>
            <w:noProof/>
            <w:webHidden/>
          </w:rPr>
          <w:fldChar w:fldCharType="begin"/>
        </w:r>
        <w:r w:rsidR="00FC38B2">
          <w:rPr>
            <w:noProof/>
            <w:webHidden/>
          </w:rPr>
          <w:instrText xml:space="preserve"> PAGEREF _Toc92438101 \h </w:instrText>
        </w:r>
        <w:r w:rsidR="00FC38B2">
          <w:rPr>
            <w:noProof/>
            <w:webHidden/>
          </w:rPr>
        </w:r>
        <w:r w:rsidR="00FC38B2">
          <w:rPr>
            <w:noProof/>
            <w:webHidden/>
          </w:rPr>
          <w:fldChar w:fldCharType="separate"/>
        </w:r>
        <w:r w:rsidR="00610008">
          <w:rPr>
            <w:noProof/>
            <w:webHidden/>
          </w:rPr>
          <w:t>8</w:t>
        </w:r>
        <w:r w:rsidR="00FC38B2">
          <w:rPr>
            <w:noProof/>
            <w:webHidden/>
          </w:rPr>
          <w:fldChar w:fldCharType="end"/>
        </w:r>
      </w:hyperlink>
    </w:p>
    <w:p w14:paraId="6CE8B5BE" w14:textId="62FD0083" w:rsidR="00FC38B2" w:rsidRDefault="00AC70DF" w:rsidP="00FC38B2">
      <w:pPr>
        <w:pStyle w:val="Verzeichnis2"/>
        <w:tabs>
          <w:tab w:val="left" w:pos="960"/>
          <w:tab w:val="right" w:leader="dot" w:pos="9062"/>
        </w:tabs>
        <w:spacing w:after="0"/>
        <w:rPr>
          <w:rFonts w:eastAsiaTheme="minorEastAsia" w:cstheme="minorBidi"/>
          <w:noProof/>
          <w:lang w:eastAsia="de-DE"/>
        </w:rPr>
      </w:pPr>
      <w:hyperlink w:anchor="_Toc92438102" w:history="1">
        <w:r w:rsidR="00FC38B2" w:rsidRPr="00B552FD">
          <w:rPr>
            <w:rStyle w:val="Hyperlink"/>
            <w:noProof/>
          </w:rPr>
          <w:t>4.5</w:t>
        </w:r>
        <w:r w:rsidR="00FC38B2">
          <w:rPr>
            <w:rFonts w:eastAsiaTheme="minorEastAsia" w:cstheme="minorBidi"/>
            <w:noProof/>
            <w:lang w:eastAsia="de-DE"/>
          </w:rPr>
          <w:tab/>
        </w:r>
        <w:r w:rsidR="00FC38B2" w:rsidRPr="00B552FD">
          <w:rPr>
            <w:rStyle w:val="Hyperlink"/>
            <w:noProof/>
          </w:rPr>
          <w:t>Psychosoziale Effekte</w:t>
        </w:r>
        <w:r w:rsidR="00FC38B2">
          <w:rPr>
            <w:noProof/>
            <w:webHidden/>
          </w:rPr>
          <w:tab/>
        </w:r>
        <w:r w:rsidR="00FC38B2">
          <w:rPr>
            <w:noProof/>
            <w:webHidden/>
          </w:rPr>
          <w:fldChar w:fldCharType="begin"/>
        </w:r>
        <w:r w:rsidR="00FC38B2">
          <w:rPr>
            <w:noProof/>
            <w:webHidden/>
          </w:rPr>
          <w:instrText xml:space="preserve"> PAGEREF _Toc92438102 \h </w:instrText>
        </w:r>
        <w:r w:rsidR="00FC38B2">
          <w:rPr>
            <w:noProof/>
            <w:webHidden/>
          </w:rPr>
        </w:r>
        <w:r w:rsidR="00FC38B2">
          <w:rPr>
            <w:noProof/>
            <w:webHidden/>
          </w:rPr>
          <w:fldChar w:fldCharType="separate"/>
        </w:r>
        <w:r w:rsidR="00610008">
          <w:rPr>
            <w:noProof/>
            <w:webHidden/>
          </w:rPr>
          <w:t>10</w:t>
        </w:r>
        <w:r w:rsidR="00FC38B2">
          <w:rPr>
            <w:noProof/>
            <w:webHidden/>
          </w:rPr>
          <w:fldChar w:fldCharType="end"/>
        </w:r>
      </w:hyperlink>
    </w:p>
    <w:p w14:paraId="36913522" w14:textId="4D99B10D" w:rsidR="00FC38B2" w:rsidRDefault="00AC70DF" w:rsidP="00FC38B2">
      <w:pPr>
        <w:pStyle w:val="Verzeichnis1"/>
        <w:rPr>
          <w:rFonts w:eastAsiaTheme="minorEastAsia" w:cstheme="minorBidi"/>
          <w:b w:val="0"/>
          <w:bCs w:val="0"/>
          <w:lang w:eastAsia="de-DE"/>
        </w:rPr>
      </w:pPr>
      <w:hyperlink w:anchor="_Toc92438103" w:history="1">
        <w:r w:rsidR="00FC38B2" w:rsidRPr="00B552FD">
          <w:rPr>
            <w:rStyle w:val="Hyperlink"/>
          </w:rPr>
          <w:t>5</w:t>
        </w:r>
        <w:r w:rsidR="00FC38B2">
          <w:rPr>
            <w:rFonts w:eastAsiaTheme="minorEastAsia" w:cstheme="minorBidi"/>
            <w:b w:val="0"/>
            <w:bCs w:val="0"/>
            <w:lang w:eastAsia="de-DE"/>
          </w:rPr>
          <w:tab/>
        </w:r>
        <w:r w:rsidR="00FC38B2" w:rsidRPr="00B552FD">
          <w:rPr>
            <w:rStyle w:val="Hyperlink"/>
          </w:rPr>
          <w:t>Diskussion</w:t>
        </w:r>
        <w:r w:rsidR="00FC38B2">
          <w:rPr>
            <w:webHidden/>
          </w:rPr>
          <w:tab/>
        </w:r>
        <w:r w:rsidR="00FC38B2">
          <w:rPr>
            <w:webHidden/>
          </w:rPr>
          <w:fldChar w:fldCharType="begin"/>
        </w:r>
        <w:r w:rsidR="00FC38B2">
          <w:rPr>
            <w:webHidden/>
          </w:rPr>
          <w:instrText xml:space="preserve"> PAGEREF _Toc92438103 \h </w:instrText>
        </w:r>
        <w:r w:rsidR="00FC38B2">
          <w:rPr>
            <w:webHidden/>
          </w:rPr>
        </w:r>
        <w:r w:rsidR="00FC38B2">
          <w:rPr>
            <w:webHidden/>
          </w:rPr>
          <w:fldChar w:fldCharType="separate"/>
        </w:r>
        <w:r w:rsidR="00610008">
          <w:rPr>
            <w:webHidden/>
          </w:rPr>
          <w:t>11</w:t>
        </w:r>
        <w:r w:rsidR="00FC38B2">
          <w:rPr>
            <w:webHidden/>
          </w:rPr>
          <w:fldChar w:fldCharType="end"/>
        </w:r>
      </w:hyperlink>
    </w:p>
    <w:p w14:paraId="7BB01D9C" w14:textId="14EA2915" w:rsidR="00FC38B2" w:rsidRDefault="00AC70DF" w:rsidP="00FC38B2">
      <w:pPr>
        <w:pStyle w:val="Verzeichnis2"/>
        <w:tabs>
          <w:tab w:val="left" w:pos="960"/>
          <w:tab w:val="right" w:leader="dot" w:pos="9062"/>
        </w:tabs>
        <w:spacing w:after="0"/>
        <w:rPr>
          <w:rFonts w:eastAsiaTheme="minorEastAsia" w:cstheme="minorBidi"/>
          <w:noProof/>
          <w:lang w:eastAsia="de-DE"/>
        </w:rPr>
      </w:pPr>
      <w:hyperlink w:anchor="_Toc92438104" w:history="1">
        <w:r w:rsidR="00FC38B2" w:rsidRPr="00B552FD">
          <w:rPr>
            <w:rStyle w:val="Hyperlink"/>
            <w:noProof/>
          </w:rPr>
          <w:t>5.1</w:t>
        </w:r>
        <w:r w:rsidR="00FC38B2">
          <w:rPr>
            <w:rFonts w:eastAsiaTheme="minorEastAsia" w:cstheme="minorBidi"/>
            <w:noProof/>
            <w:lang w:eastAsia="de-DE"/>
          </w:rPr>
          <w:tab/>
        </w:r>
        <w:r w:rsidR="00FC38B2" w:rsidRPr="00B552FD">
          <w:rPr>
            <w:rStyle w:val="Hyperlink"/>
            <w:noProof/>
          </w:rPr>
          <w:t>Cannabiskonsum im frühen Jugendalter</w:t>
        </w:r>
        <w:r w:rsidR="00FC38B2">
          <w:rPr>
            <w:noProof/>
            <w:webHidden/>
          </w:rPr>
          <w:tab/>
        </w:r>
        <w:r w:rsidR="00FC38B2">
          <w:rPr>
            <w:noProof/>
            <w:webHidden/>
          </w:rPr>
          <w:fldChar w:fldCharType="begin"/>
        </w:r>
        <w:r w:rsidR="00FC38B2">
          <w:rPr>
            <w:noProof/>
            <w:webHidden/>
          </w:rPr>
          <w:instrText xml:space="preserve"> PAGEREF _Toc92438104 \h </w:instrText>
        </w:r>
        <w:r w:rsidR="00FC38B2">
          <w:rPr>
            <w:noProof/>
            <w:webHidden/>
          </w:rPr>
        </w:r>
        <w:r w:rsidR="00FC38B2">
          <w:rPr>
            <w:noProof/>
            <w:webHidden/>
          </w:rPr>
          <w:fldChar w:fldCharType="separate"/>
        </w:r>
        <w:r w:rsidR="00610008">
          <w:rPr>
            <w:noProof/>
            <w:webHidden/>
          </w:rPr>
          <w:t>11</w:t>
        </w:r>
        <w:r w:rsidR="00FC38B2">
          <w:rPr>
            <w:noProof/>
            <w:webHidden/>
          </w:rPr>
          <w:fldChar w:fldCharType="end"/>
        </w:r>
      </w:hyperlink>
    </w:p>
    <w:p w14:paraId="2E6CD5B8" w14:textId="312A1550" w:rsidR="00FC38B2" w:rsidRDefault="00AC70DF" w:rsidP="00FC38B2">
      <w:pPr>
        <w:pStyle w:val="Verzeichnis2"/>
        <w:tabs>
          <w:tab w:val="left" w:pos="960"/>
          <w:tab w:val="right" w:leader="dot" w:pos="9062"/>
        </w:tabs>
        <w:spacing w:after="0"/>
        <w:rPr>
          <w:rFonts w:eastAsiaTheme="minorEastAsia" w:cstheme="minorBidi"/>
          <w:noProof/>
          <w:lang w:eastAsia="de-DE"/>
        </w:rPr>
      </w:pPr>
      <w:hyperlink w:anchor="_Toc92438105" w:history="1">
        <w:r w:rsidR="00FC38B2" w:rsidRPr="00B552FD">
          <w:rPr>
            <w:rStyle w:val="Hyperlink"/>
            <w:noProof/>
          </w:rPr>
          <w:t>5.2</w:t>
        </w:r>
        <w:r w:rsidR="00FC38B2">
          <w:rPr>
            <w:rFonts w:eastAsiaTheme="minorEastAsia" w:cstheme="minorBidi"/>
            <w:noProof/>
            <w:lang w:eastAsia="de-DE"/>
          </w:rPr>
          <w:tab/>
        </w:r>
        <w:r w:rsidR="00FC38B2" w:rsidRPr="00B552FD">
          <w:rPr>
            <w:rStyle w:val="Hyperlink"/>
            <w:noProof/>
          </w:rPr>
          <w:t>Limitationen</w:t>
        </w:r>
        <w:r w:rsidR="00FC38B2">
          <w:rPr>
            <w:noProof/>
            <w:webHidden/>
          </w:rPr>
          <w:tab/>
        </w:r>
        <w:r w:rsidR="00FC38B2">
          <w:rPr>
            <w:noProof/>
            <w:webHidden/>
          </w:rPr>
          <w:fldChar w:fldCharType="begin"/>
        </w:r>
        <w:r w:rsidR="00FC38B2">
          <w:rPr>
            <w:noProof/>
            <w:webHidden/>
          </w:rPr>
          <w:instrText xml:space="preserve"> PAGEREF _Toc92438105 \h </w:instrText>
        </w:r>
        <w:r w:rsidR="00FC38B2">
          <w:rPr>
            <w:noProof/>
            <w:webHidden/>
          </w:rPr>
        </w:r>
        <w:r w:rsidR="00FC38B2">
          <w:rPr>
            <w:noProof/>
            <w:webHidden/>
          </w:rPr>
          <w:fldChar w:fldCharType="separate"/>
        </w:r>
        <w:r w:rsidR="00610008">
          <w:rPr>
            <w:noProof/>
            <w:webHidden/>
          </w:rPr>
          <w:t>13</w:t>
        </w:r>
        <w:r w:rsidR="00FC38B2">
          <w:rPr>
            <w:noProof/>
            <w:webHidden/>
          </w:rPr>
          <w:fldChar w:fldCharType="end"/>
        </w:r>
      </w:hyperlink>
    </w:p>
    <w:p w14:paraId="204FCAFD" w14:textId="7773C262" w:rsidR="00FC38B2" w:rsidRDefault="00AC70DF" w:rsidP="00FC38B2">
      <w:pPr>
        <w:pStyle w:val="Verzeichnis1"/>
        <w:rPr>
          <w:rFonts w:eastAsiaTheme="minorEastAsia" w:cstheme="minorBidi"/>
          <w:b w:val="0"/>
          <w:bCs w:val="0"/>
          <w:lang w:eastAsia="de-DE"/>
        </w:rPr>
      </w:pPr>
      <w:hyperlink w:anchor="_Toc92438106" w:history="1">
        <w:r w:rsidR="00FC38B2" w:rsidRPr="00B552FD">
          <w:rPr>
            <w:rStyle w:val="Hyperlink"/>
          </w:rPr>
          <w:t>6</w:t>
        </w:r>
        <w:r w:rsidR="00FC38B2">
          <w:rPr>
            <w:rFonts w:eastAsiaTheme="minorEastAsia" w:cstheme="minorBidi"/>
            <w:b w:val="0"/>
            <w:bCs w:val="0"/>
            <w:lang w:eastAsia="de-DE"/>
          </w:rPr>
          <w:tab/>
        </w:r>
        <w:r w:rsidR="00FC38B2" w:rsidRPr="00B552FD">
          <w:rPr>
            <w:rStyle w:val="Hyperlink"/>
          </w:rPr>
          <w:t>Fazit</w:t>
        </w:r>
        <w:r w:rsidR="00FC38B2">
          <w:rPr>
            <w:webHidden/>
          </w:rPr>
          <w:tab/>
        </w:r>
        <w:r w:rsidR="00FC38B2">
          <w:rPr>
            <w:webHidden/>
          </w:rPr>
          <w:fldChar w:fldCharType="begin"/>
        </w:r>
        <w:r w:rsidR="00FC38B2">
          <w:rPr>
            <w:webHidden/>
          </w:rPr>
          <w:instrText xml:space="preserve"> PAGEREF _Toc92438106 \h </w:instrText>
        </w:r>
        <w:r w:rsidR="00FC38B2">
          <w:rPr>
            <w:webHidden/>
          </w:rPr>
        </w:r>
        <w:r w:rsidR="00FC38B2">
          <w:rPr>
            <w:webHidden/>
          </w:rPr>
          <w:fldChar w:fldCharType="separate"/>
        </w:r>
        <w:r w:rsidR="00610008">
          <w:rPr>
            <w:webHidden/>
          </w:rPr>
          <w:t>14</w:t>
        </w:r>
        <w:r w:rsidR="00FC38B2">
          <w:rPr>
            <w:webHidden/>
          </w:rPr>
          <w:fldChar w:fldCharType="end"/>
        </w:r>
      </w:hyperlink>
    </w:p>
    <w:p w14:paraId="302B08E7" w14:textId="0CE765E2" w:rsidR="00FC38B2" w:rsidRDefault="00AC70DF" w:rsidP="00FC38B2">
      <w:pPr>
        <w:pStyle w:val="Verzeichnis1"/>
        <w:rPr>
          <w:rFonts w:eastAsiaTheme="minorEastAsia" w:cstheme="minorBidi"/>
          <w:b w:val="0"/>
          <w:bCs w:val="0"/>
          <w:lang w:eastAsia="de-DE"/>
        </w:rPr>
      </w:pPr>
      <w:hyperlink w:anchor="_Toc92438107" w:history="1">
        <w:r w:rsidR="00FC38B2" w:rsidRPr="00B552FD">
          <w:rPr>
            <w:rStyle w:val="Hyperlink"/>
          </w:rPr>
          <w:t>IV.</w:t>
        </w:r>
        <w:r w:rsidR="00FC38B2">
          <w:rPr>
            <w:rFonts w:eastAsiaTheme="minorEastAsia" w:cstheme="minorBidi"/>
            <w:b w:val="0"/>
            <w:bCs w:val="0"/>
            <w:lang w:eastAsia="de-DE"/>
          </w:rPr>
          <w:tab/>
        </w:r>
        <w:r w:rsidR="00FC38B2" w:rsidRPr="00B552FD">
          <w:rPr>
            <w:rStyle w:val="Hyperlink"/>
          </w:rPr>
          <w:t>Quellenverzeichnis</w:t>
        </w:r>
        <w:r w:rsidR="00FC38B2">
          <w:rPr>
            <w:webHidden/>
          </w:rPr>
          <w:tab/>
        </w:r>
        <w:r w:rsidR="00FC38B2">
          <w:rPr>
            <w:webHidden/>
          </w:rPr>
          <w:fldChar w:fldCharType="begin"/>
        </w:r>
        <w:r w:rsidR="00FC38B2">
          <w:rPr>
            <w:webHidden/>
          </w:rPr>
          <w:instrText xml:space="preserve"> PAGEREF _Toc92438107 \h </w:instrText>
        </w:r>
        <w:r w:rsidR="00FC38B2">
          <w:rPr>
            <w:webHidden/>
          </w:rPr>
        </w:r>
        <w:r w:rsidR="00FC38B2">
          <w:rPr>
            <w:webHidden/>
          </w:rPr>
          <w:fldChar w:fldCharType="separate"/>
        </w:r>
        <w:r w:rsidR="00610008">
          <w:rPr>
            <w:webHidden/>
          </w:rPr>
          <w:t>V</w:t>
        </w:r>
        <w:r w:rsidR="00FC38B2">
          <w:rPr>
            <w:webHidden/>
          </w:rPr>
          <w:fldChar w:fldCharType="end"/>
        </w:r>
      </w:hyperlink>
    </w:p>
    <w:p w14:paraId="7E015A35" w14:textId="3520ECF7" w:rsidR="00FC38B2" w:rsidRDefault="00AC70DF" w:rsidP="00FC38B2">
      <w:pPr>
        <w:pStyle w:val="Verzeichnis1"/>
        <w:rPr>
          <w:rFonts w:eastAsiaTheme="minorEastAsia" w:cstheme="minorBidi"/>
          <w:b w:val="0"/>
          <w:bCs w:val="0"/>
          <w:lang w:eastAsia="de-DE"/>
        </w:rPr>
      </w:pPr>
      <w:hyperlink w:anchor="_Toc92438108" w:history="1">
        <w:r w:rsidR="00FC38B2" w:rsidRPr="00B552FD">
          <w:rPr>
            <w:rStyle w:val="Hyperlink"/>
          </w:rPr>
          <w:t>V.</w:t>
        </w:r>
        <w:r w:rsidR="00FC38B2">
          <w:rPr>
            <w:rFonts w:eastAsiaTheme="minorEastAsia" w:cstheme="minorBidi"/>
            <w:b w:val="0"/>
            <w:bCs w:val="0"/>
            <w:lang w:eastAsia="de-DE"/>
          </w:rPr>
          <w:tab/>
        </w:r>
        <w:r w:rsidR="00FC38B2" w:rsidRPr="00B552FD">
          <w:rPr>
            <w:rStyle w:val="Hyperlink"/>
          </w:rPr>
          <w:t>Diverse Anhänge</w:t>
        </w:r>
        <w:r w:rsidR="00FC38B2">
          <w:rPr>
            <w:webHidden/>
          </w:rPr>
          <w:tab/>
        </w:r>
        <w:r w:rsidR="00FC38B2">
          <w:rPr>
            <w:webHidden/>
          </w:rPr>
          <w:fldChar w:fldCharType="begin"/>
        </w:r>
        <w:r w:rsidR="00FC38B2">
          <w:rPr>
            <w:webHidden/>
          </w:rPr>
          <w:instrText xml:space="preserve"> PAGEREF _Toc92438108 \h </w:instrText>
        </w:r>
        <w:r w:rsidR="00FC38B2">
          <w:rPr>
            <w:webHidden/>
          </w:rPr>
        </w:r>
        <w:r w:rsidR="00FC38B2">
          <w:rPr>
            <w:webHidden/>
          </w:rPr>
          <w:fldChar w:fldCharType="separate"/>
        </w:r>
        <w:r w:rsidR="00610008">
          <w:rPr>
            <w:webHidden/>
          </w:rPr>
          <w:t>VIII</w:t>
        </w:r>
        <w:r w:rsidR="00FC38B2">
          <w:rPr>
            <w:webHidden/>
          </w:rPr>
          <w:fldChar w:fldCharType="end"/>
        </w:r>
      </w:hyperlink>
    </w:p>
    <w:p w14:paraId="14EEB0B9" w14:textId="7D56D9DF" w:rsidR="00FC38B2" w:rsidRDefault="00AC70DF" w:rsidP="00FC38B2">
      <w:pPr>
        <w:pStyle w:val="Verzeichnis1"/>
        <w:rPr>
          <w:rFonts w:eastAsiaTheme="minorEastAsia" w:cstheme="minorBidi"/>
          <w:b w:val="0"/>
          <w:bCs w:val="0"/>
          <w:lang w:eastAsia="de-DE"/>
        </w:rPr>
      </w:pPr>
      <w:hyperlink w:anchor="_Toc92438109" w:history="1">
        <w:r w:rsidR="00FC38B2" w:rsidRPr="00B552FD">
          <w:rPr>
            <w:rStyle w:val="Hyperlink"/>
          </w:rPr>
          <w:t>VI.</w:t>
        </w:r>
        <w:r w:rsidR="00FC38B2">
          <w:rPr>
            <w:rFonts w:eastAsiaTheme="minorEastAsia" w:cstheme="minorBidi"/>
            <w:b w:val="0"/>
            <w:bCs w:val="0"/>
            <w:lang w:eastAsia="de-DE"/>
          </w:rPr>
          <w:tab/>
        </w:r>
        <w:r w:rsidR="00FC38B2" w:rsidRPr="00B552FD">
          <w:rPr>
            <w:rStyle w:val="Hyperlink"/>
          </w:rPr>
          <w:t>Selbständigkeitserklärung</w:t>
        </w:r>
        <w:r w:rsidR="00FC38B2">
          <w:rPr>
            <w:webHidden/>
          </w:rPr>
          <w:tab/>
        </w:r>
        <w:r w:rsidR="00FC38B2">
          <w:rPr>
            <w:webHidden/>
          </w:rPr>
          <w:fldChar w:fldCharType="begin"/>
        </w:r>
        <w:r w:rsidR="00FC38B2">
          <w:rPr>
            <w:webHidden/>
          </w:rPr>
          <w:instrText xml:space="preserve"> PAGEREF _Toc92438109 \h </w:instrText>
        </w:r>
        <w:r w:rsidR="00FC38B2">
          <w:rPr>
            <w:webHidden/>
          </w:rPr>
        </w:r>
        <w:r w:rsidR="00FC38B2">
          <w:rPr>
            <w:webHidden/>
          </w:rPr>
          <w:fldChar w:fldCharType="separate"/>
        </w:r>
        <w:r w:rsidR="00610008">
          <w:rPr>
            <w:webHidden/>
          </w:rPr>
          <w:t>XIV</w:t>
        </w:r>
        <w:r w:rsidR="00FC38B2">
          <w:rPr>
            <w:webHidden/>
          </w:rPr>
          <w:fldChar w:fldCharType="end"/>
        </w:r>
      </w:hyperlink>
    </w:p>
    <w:p w14:paraId="0200ECD2" w14:textId="23FE5A49" w:rsidR="00203A00" w:rsidRDefault="00092113" w:rsidP="00FC38B2">
      <w:pPr>
        <w:rPr>
          <w:highlight w:val="green"/>
          <w:lang w:val="de-DE"/>
        </w:rPr>
      </w:pPr>
      <w:r w:rsidRPr="00CE3FC2">
        <w:rPr>
          <w:highlight w:val="green"/>
          <w:lang w:val="de-DE"/>
        </w:rPr>
        <w:fldChar w:fldCharType="end"/>
      </w:r>
    </w:p>
    <w:p w14:paraId="7F3A3D2B" w14:textId="77777777" w:rsidR="00203A00" w:rsidRDefault="00203A00">
      <w:pPr>
        <w:widowControl/>
        <w:spacing w:line="240" w:lineRule="auto"/>
        <w:jc w:val="left"/>
        <w:rPr>
          <w:highlight w:val="green"/>
          <w:lang w:val="de-DE"/>
        </w:rPr>
      </w:pPr>
      <w:r>
        <w:rPr>
          <w:highlight w:val="green"/>
          <w:lang w:val="de-DE"/>
        </w:rPr>
        <w:br w:type="page"/>
      </w:r>
    </w:p>
    <w:p w14:paraId="6073618F" w14:textId="7B92015A" w:rsidR="00E542CE" w:rsidRPr="00CE3FC2" w:rsidRDefault="00E542CE" w:rsidP="00703A20">
      <w:pPr>
        <w:pStyle w:val="VerzeichnisseArbeit"/>
      </w:pPr>
      <w:bookmarkStart w:id="1" w:name="_Toc92438086"/>
      <w:r w:rsidRPr="00CE3FC2">
        <w:lastRenderedPageBreak/>
        <w:t>Abbildungsverzeichnis</w:t>
      </w:r>
      <w:bookmarkEnd w:id="1"/>
    </w:p>
    <w:p w14:paraId="11105E00" w14:textId="4A50D126" w:rsidR="00F224DB" w:rsidRPr="00F224DB" w:rsidRDefault="00B116FE" w:rsidP="00BA1AAC">
      <w:pPr>
        <w:pStyle w:val="Abbildungsverzeichnis"/>
        <w:tabs>
          <w:tab w:val="right" w:leader="dot" w:pos="9062"/>
        </w:tabs>
        <w:rPr>
          <w:rFonts w:eastAsiaTheme="minorEastAsia" w:cstheme="minorBidi"/>
          <w:noProof/>
          <w:lang w:eastAsia="de-DE"/>
        </w:rPr>
      </w:pPr>
      <w:r w:rsidRPr="00F224DB">
        <w:rPr>
          <w:lang w:val="de-DE"/>
        </w:rPr>
        <w:fldChar w:fldCharType="begin"/>
      </w:r>
      <w:r w:rsidRPr="00F224DB">
        <w:rPr>
          <w:lang w:val="de-DE"/>
        </w:rPr>
        <w:instrText xml:space="preserve"> TOC \h \z \c "Abbildung" </w:instrText>
      </w:r>
      <w:r w:rsidRPr="00F224DB">
        <w:rPr>
          <w:lang w:val="de-DE"/>
        </w:rPr>
        <w:fldChar w:fldCharType="separate"/>
      </w:r>
      <w:hyperlink w:anchor="_Toc92372743" w:history="1">
        <w:r w:rsidR="00F224DB" w:rsidRPr="00F224DB">
          <w:rPr>
            <w:rStyle w:val="Hyperlink"/>
            <w:b/>
            <w:bCs/>
            <w:noProof/>
            <w:color w:val="auto"/>
          </w:rPr>
          <w:t>Abbildung 1</w:t>
        </w:r>
        <w:r w:rsidR="00F224DB" w:rsidRPr="00F224DB">
          <w:rPr>
            <w:rStyle w:val="Hyperlink"/>
            <w:noProof/>
            <w:color w:val="auto"/>
          </w:rPr>
          <w:t xml:space="preserve"> 12-Monatsprävalenz des Cannabiskonsums (2016) – Total und nach Geschlecht und Ausbildungsstatus</w:t>
        </w:r>
        <w:r w:rsidR="00F224DB" w:rsidRPr="00F224DB">
          <w:rPr>
            <w:noProof/>
            <w:webHidden/>
          </w:rPr>
          <w:tab/>
        </w:r>
        <w:r w:rsidR="00F224DB" w:rsidRPr="00F224DB">
          <w:rPr>
            <w:noProof/>
            <w:webHidden/>
          </w:rPr>
          <w:fldChar w:fldCharType="begin"/>
        </w:r>
        <w:r w:rsidR="00F224DB" w:rsidRPr="00F224DB">
          <w:rPr>
            <w:noProof/>
            <w:webHidden/>
          </w:rPr>
          <w:instrText xml:space="preserve"> PAGEREF _Toc92372743 \h </w:instrText>
        </w:r>
        <w:r w:rsidR="00F224DB" w:rsidRPr="00F224DB">
          <w:rPr>
            <w:noProof/>
            <w:webHidden/>
          </w:rPr>
        </w:r>
        <w:r w:rsidR="00F224DB" w:rsidRPr="00F224DB">
          <w:rPr>
            <w:noProof/>
            <w:webHidden/>
          </w:rPr>
          <w:fldChar w:fldCharType="separate"/>
        </w:r>
        <w:r w:rsidR="00610008">
          <w:rPr>
            <w:noProof/>
            <w:webHidden/>
          </w:rPr>
          <w:t>11</w:t>
        </w:r>
        <w:r w:rsidR="00F224DB" w:rsidRPr="00F224DB">
          <w:rPr>
            <w:noProof/>
            <w:webHidden/>
          </w:rPr>
          <w:fldChar w:fldCharType="end"/>
        </w:r>
      </w:hyperlink>
    </w:p>
    <w:p w14:paraId="3BF2EDC8" w14:textId="232E5029" w:rsidR="00F224DB" w:rsidRPr="00F224DB" w:rsidRDefault="00AC70DF" w:rsidP="00BA1AAC">
      <w:pPr>
        <w:pStyle w:val="Abbildungsverzeichnis"/>
        <w:tabs>
          <w:tab w:val="right" w:leader="dot" w:pos="9062"/>
        </w:tabs>
        <w:rPr>
          <w:rFonts w:eastAsiaTheme="minorEastAsia" w:cstheme="minorBidi"/>
          <w:noProof/>
          <w:lang w:eastAsia="de-DE"/>
        </w:rPr>
      </w:pPr>
      <w:hyperlink w:anchor="_Toc92372744" w:history="1">
        <w:r w:rsidR="00F224DB" w:rsidRPr="00F224DB">
          <w:rPr>
            <w:rStyle w:val="Hyperlink"/>
            <w:b/>
            <w:bCs/>
            <w:noProof/>
            <w:color w:val="auto"/>
          </w:rPr>
          <w:t xml:space="preserve">Abbildung 2 </w:t>
        </w:r>
        <w:r w:rsidR="00F224DB" w:rsidRPr="00F224DB">
          <w:rPr>
            <w:rStyle w:val="Hyperlink"/>
            <w:noProof/>
            <w:color w:val="auto"/>
          </w:rPr>
          <w:t>12-Monats- und 30-Tageprävalenz des Cannabiskonsums (2016) – Total und nach Geschlecht, Sprachregion und Alter</w:t>
        </w:r>
        <w:r w:rsidR="00F224DB" w:rsidRPr="00F224DB">
          <w:rPr>
            <w:noProof/>
            <w:webHidden/>
          </w:rPr>
          <w:tab/>
        </w:r>
        <w:r w:rsidR="00F224DB" w:rsidRPr="00F224DB">
          <w:rPr>
            <w:noProof/>
            <w:webHidden/>
          </w:rPr>
          <w:fldChar w:fldCharType="begin"/>
        </w:r>
        <w:r w:rsidR="00F224DB" w:rsidRPr="00F224DB">
          <w:rPr>
            <w:noProof/>
            <w:webHidden/>
          </w:rPr>
          <w:instrText xml:space="preserve"> PAGEREF _Toc92372744 \h </w:instrText>
        </w:r>
        <w:r w:rsidR="00F224DB" w:rsidRPr="00F224DB">
          <w:rPr>
            <w:noProof/>
            <w:webHidden/>
          </w:rPr>
        </w:r>
        <w:r w:rsidR="00F224DB" w:rsidRPr="00F224DB">
          <w:rPr>
            <w:noProof/>
            <w:webHidden/>
          </w:rPr>
          <w:fldChar w:fldCharType="separate"/>
        </w:r>
        <w:r w:rsidR="00610008">
          <w:rPr>
            <w:noProof/>
            <w:webHidden/>
          </w:rPr>
          <w:t>12</w:t>
        </w:r>
        <w:r w:rsidR="00F224DB" w:rsidRPr="00F224DB">
          <w:rPr>
            <w:noProof/>
            <w:webHidden/>
          </w:rPr>
          <w:fldChar w:fldCharType="end"/>
        </w:r>
      </w:hyperlink>
    </w:p>
    <w:p w14:paraId="491E0CEA" w14:textId="7198EBF1" w:rsidR="00B5414D" w:rsidRPr="00CE3FC2" w:rsidRDefault="00B116FE" w:rsidP="00BA1AAC">
      <w:pPr>
        <w:jc w:val="left"/>
        <w:rPr>
          <w:lang w:val="de-DE"/>
        </w:rPr>
      </w:pPr>
      <w:r w:rsidRPr="00F224DB">
        <w:rPr>
          <w:lang w:val="de-DE"/>
        </w:rPr>
        <w:fldChar w:fldCharType="end"/>
      </w:r>
    </w:p>
    <w:p w14:paraId="2AC88B8E" w14:textId="77777777" w:rsidR="00E542CE" w:rsidRPr="00CE3FC2" w:rsidRDefault="00E542CE" w:rsidP="001D4326">
      <w:pPr>
        <w:rPr>
          <w:lang w:val="de-DE"/>
        </w:rPr>
      </w:pPr>
      <w:r w:rsidRPr="00CE3FC2">
        <w:rPr>
          <w:lang w:val="de-DE"/>
        </w:rPr>
        <w:br w:type="page"/>
      </w:r>
    </w:p>
    <w:p w14:paraId="67F8C32A" w14:textId="78DDAF67" w:rsidR="00E542CE" w:rsidRPr="00CE3FC2" w:rsidRDefault="00E542CE" w:rsidP="00703A20">
      <w:pPr>
        <w:pStyle w:val="VerzeichnisseArbeit"/>
      </w:pPr>
      <w:bookmarkStart w:id="2" w:name="_Toc92438087"/>
      <w:r w:rsidRPr="00CE3FC2">
        <w:lastRenderedPageBreak/>
        <w:t>Tabellenverzeichnis</w:t>
      </w:r>
      <w:bookmarkEnd w:id="2"/>
    </w:p>
    <w:p w14:paraId="0C6AEE8B" w14:textId="3FC91B28" w:rsidR="003B47C4" w:rsidRPr="003B47C4" w:rsidRDefault="005778F1" w:rsidP="00BA1AAC">
      <w:pPr>
        <w:pStyle w:val="Abbildungsverzeichnis"/>
        <w:tabs>
          <w:tab w:val="right" w:leader="dot" w:pos="9062"/>
        </w:tabs>
        <w:jc w:val="left"/>
        <w:rPr>
          <w:rFonts w:eastAsiaTheme="minorEastAsia" w:cstheme="minorBidi"/>
          <w:noProof/>
          <w:lang w:eastAsia="de-DE"/>
        </w:rPr>
      </w:pPr>
      <w:r w:rsidRPr="003B47C4">
        <w:rPr>
          <w:lang w:val="de-DE"/>
        </w:rPr>
        <w:fldChar w:fldCharType="begin"/>
      </w:r>
      <w:r w:rsidRPr="003B47C4">
        <w:rPr>
          <w:lang w:val="de-DE"/>
        </w:rPr>
        <w:instrText xml:space="preserve"> TOC \h \z \c "Tabelle" </w:instrText>
      </w:r>
      <w:r w:rsidRPr="003B47C4">
        <w:rPr>
          <w:lang w:val="de-DE"/>
        </w:rPr>
        <w:fldChar w:fldCharType="separate"/>
      </w:r>
      <w:hyperlink w:anchor="_Toc92372150" w:history="1">
        <w:r w:rsidR="003B47C4" w:rsidRPr="003B47C4">
          <w:rPr>
            <w:rStyle w:val="Hyperlink"/>
            <w:b/>
            <w:bCs/>
            <w:noProof/>
            <w:color w:val="auto"/>
            <w:lang w:val="de-DE"/>
          </w:rPr>
          <w:t>Tabelle 1</w:t>
        </w:r>
        <w:r w:rsidR="003B47C4" w:rsidRPr="003B47C4">
          <w:rPr>
            <w:rStyle w:val="Hyperlink"/>
            <w:noProof/>
            <w:color w:val="auto"/>
            <w:lang w:val="de-DE"/>
          </w:rPr>
          <w:t xml:space="preserve"> Antwortquoten und Eigenschaften der Teilnehmer:innen</w:t>
        </w:r>
        <w:r w:rsidR="003B47C4" w:rsidRPr="003B47C4">
          <w:rPr>
            <w:noProof/>
            <w:webHidden/>
          </w:rPr>
          <w:tab/>
        </w:r>
        <w:r w:rsidR="003B47C4" w:rsidRPr="003B47C4">
          <w:rPr>
            <w:noProof/>
            <w:webHidden/>
          </w:rPr>
          <w:fldChar w:fldCharType="begin"/>
        </w:r>
        <w:r w:rsidR="003B47C4" w:rsidRPr="003B47C4">
          <w:rPr>
            <w:noProof/>
            <w:webHidden/>
          </w:rPr>
          <w:instrText xml:space="preserve"> PAGEREF _Toc92372150 \h </w:instrText>
        </w:r>
        <w:r w:rsidR="003B47C4" w:rsidRPr="003B47C4">
          <w:rPr>
            <w:noProof/>
            <w:webHidden/>
          </w:rPr>
        </w:r>
        <w:r w:rsidR="003B47C4" w:rsidRPr="003B47C4">
          <w:rPr>
            <w:noProof/>
            <w:webHidden/>
          </w:rPr>
          <w:fldChar w:fldCharType="separate"/>
        </w:r>
        <w:r w:rsidR="00610008">
          <w:rPr>
            <w:noProof/>
            <w:webHidden/>
          </w:rPr>
          <w:t>6</w:t>
        </w:r>
        <w:r w:rsidR="003B47C4" w:rsidRPr="003B47C4">
          <w:rPr>
            <w:noProof/>
            <w:webHidden/>
          </w:rPr>
          <w:fldChar w:fldCharType="end"/>
        </w:r>
      </w:hyperlink>
    </w:p>
    <w:p w14:paraId="7D4E01DD" w14:textId="6D2F77D5" w:rsidR="003B47C4" w:rsidRPr="003B47C4" w:rsidRDefault="00AC70DF" w:rsidP="00BA1AAC">
      <w:pPr>
        <w:pStyle w:val="Abbildungsverzeichnis"/>
        <w:tabs>
          <w:tab w:val="right" w:leader="dot" w:pos="9062"/>
        </w:tabs>
        <w:jc w:val="left"/>
        <w:rPr>
          <w:rFonts w:eastAsiaTheme="minorEastAsia" w:cstheme="minorBidi"/>
          <w:noProof/>
          <w:lang w:eastAsia="de-DE"/>
        </w:rPr>
      </w:pPr>
      <w:hyperlink w:anchor="_Toc92372151" w:history="1">
        <w:r w:rsidR="003B47C4" w:rsidRPr="003B47C4">
          <w:rPr>
            <w:rStyle w:val="Hyperlink"/>
            <w:b/>
            <w:bCs/>
            <w:noProof/>
            <w:color w:val="auto"/>
            <w:lang w:val="de-DE"/>
          </w:rPr>
          <w:t>Tabelle 2</w:t>
        </w:r>
        <w:r w:rsidR="003B47C4" w:rsidRPr="003B47C4">
          <w:rPr>
            <w:rStyle w:val="Hyperlink"/>
            <w:noProof/>
            <w:color w:val="auto"/>
            <w:lang w:val="de-DE"/>
          </w:rPr>
          <w:t xml:space="preserve"> Prävalenz des Konsums von Cannabis</w:t>
        </w:r>
        <w:r w:rsidR="003B47C4" w:rsidRPr="003B47C4">
          <w:rPr>
            <w:noProof/>
            <w:webHidden/>
          </w:rPr>
          <w:tab/>
        </w:r>
        <w:r w:rsidR="003B47C4" w:rsidRPr="003B47C4">
          <w:rPr>
            <w:noProof/>
            <w:webHidden/>
          </w:rPr>
          <w:fldChar w:fldCharType="begin"/>
        </w:r>
        <w:r w:rsidR="003B47C4" w:rsidRPr="003B47C4">
          <w:rPr>
            <w:noProof/>
            <w:webHidden/>
          </w:rPr>
          <w:instrText xml:space="preserve"> PAGEREF _Toc92372151 \h </w:instrText>
        </w:r>
        <w:r w:rsidR="003B47C4" w:rsidRPr="003B47C4">
          <w:rPr>
            <w:noProof/>
            <w:webHidden/>
          </w:rPr>
        </w:r>
        <w:r w:rsidR="003B47C4" w:rsidRPr="003B47C4">
          <w:rPr>
            <w:noProof/>
            <w:webHidden/>
          </w:rPr>
          <w:fldChar w:fldCharType="separate"/>
        </w:r>
        <w:r w:rsidR="00610008">
          <w:rPr>
            <w:noProof/>
            <w:webHidden/>
          </w:rPr>
          <w:t>7</w:t>
        </w:r>
        <w:r w:rsidR="003B47C4" w:rsidRPr="003B47C4">
          <w:rPr>
            <w:noProof/>
            <w:webHidden/>
          </w:rPr>
          <w:fldChar w:fldCharType="end"/>
        </w:r>
      </w:hyperlink>
    </w:p>
    <w:p w14:paraId="34AA8468" w14:textId="30487867" w:rsidR="003B47C4" w:rsidRPr="003B47C4" w:rsidRDefault="00AC70DF" w:rsidP="00BA1AAC">
      <w:pPr>
        <w:pStyle w:val="Abbildungsverzeichnis"/>
        <w:tabs>
          <w:tab w:val="right" w:leader="dot" w:pos="9062"/>
        </w:tabs>
        <w:jc w:val="left"/>
        <w:rPr>
          <w:rFonts w:eastAsiaTheme="minorEastAsia" w:cstheme="minorBidi"/>
          <w:noProof/>
          <w:lang w:eastAsia="de-DE"/>
        </w:rPr>
      </w:pPr>
      <w:hyperlink w:anchor="_Toc92372152" w:history="1">
        <w:r w:rsidR="003B47C4" w:rsidRPr="003B47C4">
          <w:rPr>
            <w:rStyle w:val="Hyperlink"/>
            <w:b/>
            <w:bCs/>
            <w:noProof/>
            <w:color w:val="auto"/>
            <w:lang w:val="de-DE"/>
          </w:rPr>
          <w:t>Tabelle 3</w:t>
        </w:r>
        <w:r w:rsidR="003B47C4" w:rsidRPr="003B47C4">
          <w:rPr>
            <w:rStyle w:val="Hyperlink"/>
            <w:noProof/>
            <w:color w:val="auto"/>
            <w:lang w:val="de-DE"/>
          </w:rPr>
          <w:t xml:space="preserve"> Vergleich der Prävalenzraten</w:t>
        </w:r>
        <w:r w:rsidR="003B47C4" w:rsidRPr="003B47C4">
          <w:rPr>
            <w:noProof/>
            <w:webHidden/>
          </w:rPr>
          <w:tab/>
        </w:r>
        <w:r w:rsidR="003B47C4" w:rsidRPr="003B47C4">
          <w:rPr>
            <w:noProof/>
            <w:webHidden/>
          </w:rPr>
          <w:fldChar w:fldCharType="begin"/>
        </w:r>
        <w:r w:rsidR="003B47C4" w:rsidRPr="003B47C4">
          <w:rPr>
            <w:noProof/>
            <w:webHidden/>
          </w:rPr>
          <w:instrText xml:space="preserve"> PAGEREF _Toc92372152 \h </w:instrText>
        </w:r>
        <w:r w:rsidR="003B47C4" w:rsidRPr="003B47C4">
          <w:rPr>
            <w:noProof/>
            <w:webHidden/>
          </w:rPr>
        </w:r>
        <w:r w:rsidR="003B47C4" w:rsidRPr="003B47C4">
          <w:rPr>
            <w:noProof/>
            <w:webHidden/>
          </w:rPr>
          <w:fldChar w:fldCharType="separate"/>
        </w:r>
        <w:r w:rsidR="00610008">
          <w:rPr>
            <w:noProof/>
            <w:webHidden/>
          </w:rPr>
          <w:t>8</w:t>
        </w:r>
        <w:r w:rsidR="003B47C4" w:rsidRPr="003B47C4">
          <w:rPr>
            <w:noProof/>
            <w:webHidden/>
          </w:rPr>
          <w:fldChar w:fldCharType="end"/>
        </w:r>
      </w:hyperlink>
    </w:p>
    <w:p w14:paraId="0CA64CD8" w14:textId="152DBB21" w:rsidR="003B47C4" w:rsidRPr="003B47C4" w:rsidRDefault="00AC70DF" w:rsidP="00BA1AAC">
      <w:pPr>
        <w:pStyle w:val="Abbildungsverzeichnis"/>
        <w:tabs>
          <w:tab w:val="right" w:leader="dot" w:pos="9062"/>
        </w:tabs>
        <w:jc w:val="left"/>
        <w:rPr>
          <w:rFonts w:eastAsiaTheme="minorEastAsia" w:cstheme="minorBidi"/>
          <w:noProof/>
          <w:lang w:eastAsia="de-DE"/>
        </w:rPr>
      </w:pPr>
      <w:hyperlink w:anchor="_Toc92372153" w:history="1">
        <w:r w:rsidR="003B47C4" w:rsidRPr="003B47C4">
          <w:rPr>
            <w:rStyle w:val="Hyperlink"/>
            <w:b/>
            <w:bCs/>
            <w:noProof/>
            <w:color w:val="auto"/>
            <w:lang w:val="de-DE"/>
          </w:rPr>
          <w:t>Tabelle 4</w:t>
        </w:r>
        <w:r w:rsidR="003B47C4" w:rsidRPr="003B47C4">
          <w:rPr>
            <w:rStyle w:val="Hyperlink"/>
            <w:noProof/>
            <w:color w:val="auto"/>
            <w:lang w:val="de-DE"/>
          </w:rPr>
          <w:t xml:space="preserve"> Auswirkungen von Cannabis auf das Gedächtnis</w:t>
        </w:r>
        <w:r w:rsidR="003B47C4" w:rsidRPr="003B47C4">
          <w:rPr>
            <w:noProof/>
            <w:webHidden/>
          </w:rPr>
          <w:tab/>
        </w:r>
        <w:r w:rsidR="003B47C4" w:rsidRPr="003B47C4">
          <w:rPr>
            <w:noProof/>
            <w:webHidden/>
          </w:rPr>
          <w:fldChar w:fldCharType="begin"/>
        </w:r>
        <w:r w:rsidR="003B47C4" w:rsidRPr="003B47C4">
          <w:rPr>
            <w:noProof/>
            <w:webHidden/>
          </w:rPr>
          <w:instrText xml:space="preserve"> PAGEREF _Toc92372153 \h </w:instrText>
        </w:r>
        <w:r w:rsidR="003B47C4" w:rsidRPr="003B47C4">
          <w:rPr>
            <w:noProof/>
            <w:webHidden/>
          </w:rPr>
        </w:r>
        <w:r w:rsidR="003B47C4" w:rsidRPr="003B47C4">
          <w:rPr>
            <w:noProof/>
            <w:webHidden/>
          </w:rPr>
          <w:fldChar w:fldCharType="separate"/>
        </w:r>
        <w:r w:rsidR="00610008">
          <w:rPr>
            <w:noProof/>
            <w:webHidden/>
          </w:rPr>
          <w:t>9</w:t>
        </w:r>
        <w:r w:rsidR="003B47C4" w:rsidRPr="003B47C4">
          <w:rPr>
            <w:noProof/>
            <w:webHidden/>
          </w:rPr>
          <w:fldChar w:fldCharType="end"/>
        </w:r>
      </w:hyperlink>
    </w:p>
    <w:p w14:paraId="62DEC3BF" w14:textId="7B80226C" w:rsidR="003B47C4" w:rsidRPr="003B47C4" w:rsidRDefault="00AC70DF" w:rsidP="00BA1AAC">
      <w:pPr>
        <w:pStyle w:val="Abbildungsverzeichnis"/>
        <w:tabs>
          <w:tab w:val="right" w:leader="dot" w:pos="9062"/>
        </w:tabs>
        <w:jc w:val="left"/>
        <w:rPr>
          <w:rFonts w:eastAsiaTheme="minorEastAsia" w:cstheme="minorBidi"/>
          <w:noProof/>
          <w:lang w:eastAsia="de-DE"/>
        </w:rPr>
      </w:pPr>
      <w:hyperlink w:anchor="_Toc92372154" w:history="1">
        <w:r w:rsidR="003B47C4" w:rsidRPr="003B47C4">
          <w:rPr>
            <w:rStyle w:val="Hyperlink"/>
            <w:b/>
            <w:bCs/>
            <w:noProof/>
            <w:color w:val="auto"/>
            <w:lang w:val="de-DE"/>
          </w:rPr>
          <w:t>Tabelle 5</w:t>
        </w:r>
        <w:r w:rsidR="003B47C4" w:rsidRPr="003B47C4">
          <w:rPr>
            <w:rStyle w:val="Hyperlink"/>
            <w:noProof/>
            <w:color w:val="auto"/>
            <w:lang w:val="de-DE"/>
          </w:rPr>
          <w:t xml:space="preserve"> Zusammenhang zwischen Häufigkeit des Cannabiskonsums und den Bildungsleistungen</w:t>
        </w:r>
        <w:r w:rsidR="003B47C4" w:rsidRPr="003B47C4">
          <w:rPr>
            <w:noProof/>
            <w:webHidden/>
          </w:rPr>
          <w:tab/>
        </w:r>
        <w:r w:rsidR="003B47C4" w:rsidRPr="003B47C4">
          <w:rPr>
            <w:noProof/>
            <w:webHidden/>
          </w:rPr>
          <w:fldChar w:fldCharType="begin"/>
        </w:r>
        <w:r w:rsidR="003B47C4" w:rsidRPr="003B47C4">
          <w:rPr>
            <w:noProof/>
            <w:webHidden/>
          </w:rPr>
          <w:instrText xml:space="preserve"> PAGEREF _Toc92372154 \h </w:instrText>
        </w:r>
        <w:r w:rsidR="003B47C4" w:rsidRPr="003B47C4">
          <w:rPr>
            <w:noProof/>
            <w:webHidden/>
          </w:rPr>
        </w:r>
        <w:r w:rsidR="003B47C4" w:rsidRPr="003B47C4">
          <w:rPr>
            <w:noProof/>
            <w:webHidden/>
          </w:rPr>
          <w:fldChar w:fldCharType="separate"/>
        </w:r>
        <w:r w:rsidR="00610008">
          <w:rPr>
            <w:noProof/>
            <w:webHidden/>
          </w:rPr>
          <w:t>10</w:t>
        </w:r>
        <w:r w:rsidR="003B47C4" w:rsidRPr="003B47C4">
          <w:rPr>
            <w:noProof/>
            <w:webHidden/>
          </w:rPr>
          <w:fldChar w:fldCharType="end"/>
        </w:r>
      </w:hyperlink>
    </w:p>
    <w:p w14:paraId="35A82FB4" w14:textId="170868F4" w:rsidR="00B5414D" w:rsidRPr="00CE3FC2" w:rsidRDefault="005778F1" w:rsidP="00BA1AAC">
      <w:pPr>
        <w:jc w:val="left"/>
        <w:rPr>
          <w:lang w:val="de-DE"/>
        </w:rPr>
      </w:pPr>
      <w:r w:rsidRPr="003B47C4">
        <w:rPr>
          <w:lang w:val="de-DE"/>
        </w:rPr>
        <w:fldChar w:fldCharType="end"/>
      </w:r>
    </w:p>
    <w:p w14:paraId="09C56B3B" w14:textId="77777777" w:rsidR="00B5414D" w:rsidRPr="00CE3FC2" w:rsidRDefault="00B5414D" w:rsidP="001D4326">
      <w:pPr>
        <w:rPr>
          <w:lang w:val="de-DE"/>
        </w:rPr>
      </w:pPr>
    </w:p>
    <w:p w14:paraId="550E340D" w14:textId="77777777" w:rsidR="00B5414D" w:rsidRPr="00CE3FC2" w:rsidRDefault="00B5414D" w:rsidP="001D4326">
      <w:pPr>
        <w:rPr>
          <w:lang w:val="de-DE"/>
        </w:rPr>
        <w:sectPr w:rsidR="00B5414D" w:rsidRPr="00CE3FC2" w:rsidSect="00536522">
          <w:headerReference w:type="default" r:id="rId10"/>
          <w:footerReference w:type="default" r:id="rId11"/>
          <w:type w:val="continuous"/>
          <w:pgSz w:w="11906" w:h="16838"/>
          <w:pgMar w:top="1417" w:right="1417" w:bottom="1134" w:left="1417" w:header="708" w:footer="708" w:gutter="0"/>
          <w:pgNumType w:fmt="upperRoman" w:start="1"/>
          <w:cols w:space="708"/>
          <w:docGrid w:linePitch="360"/>
        </w:sectPr>
      </w:pPr>
    </w:p>
    <w:p w14:paraId="016AC0AE" w14:textId="304D84AD" w:rsidR="00B5414D" w:rsidRPr="00F37B58" w:rsidRDefault="00E542CE" w:rsidP="00703A20">
      <w:pPr>
        <w:pStyle w:val="berschrift1"/>
      </w:pPr>
      <w:bookmarkStart w:id="3" w:name="_Toc92438088"/>
      <w:r w:rsidRPr="00F37B58">
        <w:lastRenderedPageBreak/>
        <w:t>Einleitung</w:t>
      </w:r>
      <w:bookmarkEnd w:id="3"/>
    </w:p>
    <w:p w14:paraId="60351432" w14:textId="0D1CDF7C" w:rsidR="00D712B6" w:rsidRDefault="006901F6" w:rsidP="002515AF">
      <w:pPr>
        <w:rPr>
          <w:color w:val="000000" w:themeColor="text1"/>
          <w:lang w:val="de-DE"/>
        </w:rPr>
      </w:pPr>
      <w:r w:rsidRPr="00CE3FC2">
        <w:rPr>
          <w:color w:val="000000" w:themeColor="text1"/>
          <w:lang w:val="de-DE"/>
        </w:rPr>
        <w:t xml:space="preserve">Von den illegalen Substanzen ist Cannabis die bei weitem am häufigsten konsumierte Substanz. </w:t>
      </w:r>
      <w:r w:rsidR="00F1473D" w:rsidRPr="00CE3FC2">
        <w:rPr>
          <w:color w:val="000000" w:themeColor="text1"/>
          <w:lang w:val="de-DE"/>
        </w:rPr>
        <w:t>Die Mehrheit der Cannabis Konsumierenden ist unter 35 Jahre alt</w:t>
      </w:r>
      <w:r w:rsidR="00520695" w:rsidRPr="00CE3FC2">
        <w:rPr>
          <w:color w:val="000000" w:themeColor="text1"/>
          <w:lang w:val="de-DE"/>
        </w:rPr>
        <w:t xml:space="preserve"> </w:t>
      </w:r>
      <w:r w:rsidR="0001464F" w:rsidRPr="00CE3FC2">
        <w:rPr>
          <w:color w:val="000000" w:themeColor="text1"/>
          <w:lang w:val="de-DE"/>
        </w:rPr>
        <w:fldChar w:fldCharType="begin"/>
      </w:r>
      <w:r w:rsidR="00520695" w:rsidRPr="00CE3FC2">
        <w:rPr>
          <w:color w:val="000000" w:themeColor="text1"/>
          <w:lang w:val="de-DE"/>
        </w:rPr>
        <w:instrText xml:space="preserve"> ADDIN ZOTERO_ITEM CSL_CITATION {"citationID":"buD0GteD","properties":{"formattedCitation":"(Gmel et al., 2017)","plainCitation":"(Gmel et al., 2017)","noteIndex":0},"citationItems":[{"id":17,"uris":["http://zotero.org/users/8697331/items/JSLMPQI4"],"uri":["http://zotero.org/users/8697331/items/JSLMPQI4"],"itemData":{"id":17,"type":"article","language":"Deutsch","publisher":"Sucht Schweiz","title":"Suchtmonitoring Schweiz - Konsum von Alkohol, Tabak und illegalen Drogen in der Schweiz im Jahr 2016","URL":"https://zahlen-fakten.suchtschweiz.ch/docs/library/gmel_lngiyqayzn2q.pdf","author":[{"family":"Gmel","given":"G."},{"family":"Kuendig","given":"H."},{"family":"Notari","given":"L."},{"family":"Gmel","given":"C."}],"accessed":{"date-parts":[["2022",1,4]]},"issued":{"date-parts":[["2017"]]}}}],"schema":"https://github.com/citation-style-language/schema/raw/master/csl-citation.json"} </w:instrText>
      </w:r>
      <w:r w:rsidR="0001464F" w:rsidRPr="00CE3FC2">
        <w:rPr>
          <w:color w:val="000000" w:themeColor="text1"/>
          <w:lang w:val="de-DE"/>
        </w:rPr>
        <w:fldChar w:fldCharType="separate"/>
      </w:r>
      <w:r w:rsidR="00520695" w:rsidRPr="00CE3FC2">
        <w:rPr>
          <w:noProof/>
          <w:color w:val="000000" w:themeColor="text1"/>
          <w:lang w:val="de-DE"/>
        </w:rPr>
        <w:t>(Gmel et al., 2017)</w:t>
      </w:r>
      <w:r w:rsidR="0001464F" w:rsidRPr="00CE3FC2">
        <w:rPr>
          <w:color w:val="000000" w:themeColor="text1"/>
          <w:lang w:val="de-DE"/>
        </w:rPr>
        <w:fldChar w:fldCharType="end"/>
      </w:r>
      <w:r w:rsidR="00586D97">
        <w:rPr>
          <w:color w:val="000000" w:themeColor="text1"/>
          <w:lang w:val="de-DE"/>
        </w:rPr>
        <w:t xml:space="preserve">. </w:t>
      </w:r>
      <w:r w:rsidR="007B0A05" w:rsidRPr="00CE3FC2">
        <w:rPr>
          <w:color w:val="000000" w:themeColor="text1"/>
          <w:lang w:val="de-DE"/>
        </w:rPr>
        <w:t xml:space="preserve">Trotzdem ist der </w:t>
      </w:r>
      <w:r w:rsidR="00D712B6" w:rsidRPr="00CE3FC2">
        <w:rPr>
          <w:color w:val="000000" w:themeColor="text1"/>
          <w:lang w:val="de-DE"/>
        </w:rPr>
        <w:t xml:space="preserve">Cannabiskonsum in der heutigen Gesellschaft noch immer weitgehend tabuisiert. </w:t>
      </w:r>
      <w:r w:rsidR="00C73CE9">
        <w:rPr>
          <w:color w:val="000000" w:themeColor="text1"/>
          <w:lang w:val="de-DE"/>
        </w:rPr>
        <w:t>D</w:t>
      </w:r>
      <w:r w:rsidR="00D712B6" w:rsidRPr="00CE3FC2">
        <w:rPr>
          <w:color w:val="000000" w:themeColor="text1"/>
          <w:lang w:val="de-DE"/>
        </w:rPr>
        <w:t xml:space="preserve">er Konsum von bewusstseinserweiternden Substanzen </w:t>
      </w:r>
      <w:r w:rsidR="00C73CE9">
        <w:rPr>
          <w:color w:val="000000" w:themeColor="text1"/>
          <w:lang w:val="de-DE"/>
        </w:rPr>
        <w:t xml:space="preserve">scheint </w:t>
      </w:r>
      <w:r w:rsidR="00D712B6" w:rsidRPr="00CE3FC2">
        <w:rPr>
          <w:color w:val="000000" w:themeColor="text1"/>
          <w:lang w:val="de-DE"/>
        </w:rPr>
        <w:t xml:space="preserve">bei jungen Erwachsenen immer mehr an Beliebtheit zu gewinnen, da </w:t>
      </w:r>
      <w:r w:rsidR="00025F43">
        <w:rPr>
          <w:color w:val="000000" w:themeColor="text1"/>
          <w:lang w:val="de-DE"/>
        </w:rPr>
        <w:t>beispielsweise</w:t>
      </w:r>
      <w:r w:rsidR="00D712B6" w:rsidRPr="00CE3FC2">
        <w:rPr>
          <w:color w:val="000000" w:themeColor="text1"/>
          <w:lang w:val="de-DE"/>
        </w:rPr>
        <w:t xml:space="preserve"> Cannabis eine beruhigende Wirkung zugesprochen wird. Deshalb wird oftmals </w:t>
      </w:r>
      <w:r w:rsidR="00327139">
        <w:rPr>
          <w:color w:val="000000" w:themeColor="text1"/>
          <w:lang w:val="de-DE"/>
        </w:rPr>
        <w:t>zu Cannabis gegriffen</w:t>
      </w:r>
      <w:r w:rsidR="00D712B6" w:rsidRPr="00CE3FC2">
        <w:rPr>
          <w:color w:val="000000" w:themeColor="text1"/>
          <w:lang w:val="de-DE"/>
        </w:rPr>
        <w:t xml:space="preserve">, um sich in Stresssituationen entspannen zu können. </w:t>
      </w:r>
      <w:r w:rsidR="00220CC4" w:rsidRPr="00CE3FC2">
        <w:rPr>
          <w:color w:val="000000" w:themeColor="text1"/>
          <w:lang w:val="de-DE"/>
        </w:rPr>
        <w:t xml:space="preserve">Gerade </w:t>
      </w:r>
      <w:r w:rsidR="00D712B6" w:rsidRPr="00CE3FC2">
        <w:rPr>
          <w:color w:val="000000" w:themeColor="text1"/>
          <w:lang w:val="de-DE"/>
        </w:rPr>
        <w:t>Studierende sind häufig</w:t>
      </w:r>
      <w:r w:rsidR="495E3BF7" w:rsidRPr="00CE3FC2">
        <w:rPr>
          <w:color w:val="000000" w:themeColor="text1"/>
          <w:lang w:val="de-DE"/>
        </w:rPr>
        <w:t xml:space="preserve"> solchen</w:t>
      </w:r>
      <w:r w:rsidR="00D712B6" w:rsidRPr="00CE3FC2">
        <w:rPr>
          <w:color w:val="000000" w:themeColor="text1"/>
          <w:lang w:val="de-DE"/>
        </w:rPr>
        <w:t xml:space="preserve"> Stresssituationen ausgesetzt</w:t>
      </w:r>
      <w:r w:rsidR="009C74B4">
        <w:rPr>
          <w:color w:val="000000" w:themeColor="text1"/>
          <w:lang w:val="de-DE"/>
        </w:rPr>
        <w:t xml:space="preserve">, </w:t>
      </w:r>
      <w:r w:rsidR="00F50285">
        <w:rPr>
          <w:color w:val="000000" w:themeColor="text1"/>
          <w:lang w:val="de-DE"/>
        </w:rPr>
        <w:t>w</w:t>
      </w:r>
      <w:r w:rsidR="102E03C7" w:rsidRPr="00CE3FC2">
        <w:rPr>
          <w:color w:val="000000" w:themeColor="text1"/>
          <w:lang w:val="de-DE"/>
        </w:rPr>
        <w:t>as einen erhöhten Cannabiskonsum zur Folge</w:t>
      </w:r>
      <w:r w:rsidR="1C0FA861" w:rsidRPr="00CE3FC2">
        <w:rPr>
          <w:color w:val="000000" w:themeColor="text1"/>
          <w:lang w:val="de-DE"/>
        </w:rPr>
        <w:t xml:space="preserve"> ha</w:t>
      </w:r>
      <w:r w:rsidR="008D474B">
        <w:rPr>
          <w:color w:val="000000" w:themeColor="text1"/>
          <w:lang w:val="de-DE"/>
        </w:rPr>
        <w:t>t</w:t>
      </w:r>
      <w:r w:rsidR="1C0FA861" w:rsidRPr="00CE3FC2">
        <w:rPr>
          <w:color w:val="000000" w:themeColor="text1"/>
          <w:lang w:val="de-DE"/>
        </w:rPr>
        <w:t>.</w:t>
      </w:r>
      <w:r w:rsidR="00D712B6" w:rsidRPr="00CE3FC2">
        <w:rPr>
          <w:color w:val="000000" w:themeColor="text1"/>
          <w:lang w:val="de-DE"/>
        </w:rPr>
        <w:t xml:space="preserve"> Andererseits wird Studierenden </w:t>
      </w:r>
      <w:r w:rsidR="15ED7D28" w:rsidRPr="00CE3FC2">
        <w:rPr>
          <w:color w:val="000000" w:themeColor="text1"/>
          <w:lang w:val="de-DE"/>
        </w:rPr>
        <w:t>meist ein</w:t>
      </w:r>
      <w:r w:rsidR="00D712B6" w:rsidRPr="00CE3FC2">
        <w:rPr>
          <w:color w:val="000000" w:themeColor="text1"/>
          <w:lang w:val="de-DE"/>
        </w:rPr>
        <w:t xml:space="preserve"> höherer Status innerhalb der Gesellschaft zugeschrieben, </w:t>
      </w:r>
      <w:r w:rsidR="00667973">
        <w:rPr>
          <w:color w:val="000000" w:themeColor="text1"/>
          <w:lang w:val="de-DE"/>
        </w:rPr>
        <w:t xml:space="preserve">wodurch </w:t>
      </w:r>
      <w:r w:rsidR="00E14FFA">
        <w:rPr>
          <w:color w:val="000000" w:themeColor="text1"/>
          <w:lang w:val="de-DE"/>
        </w:rPr>
        <w:t>schlussgefolgert wird</w:t>
      </w:r>
      <w:r w:rsidR="00D712B6" w:rsidRPr="00CE3FC2">
        <w:rPr>
          <w:color w:val="000000" w:themeColor="text1"/>
          <w:lang w:val="de-DE"/>
        </w:rPr>
        <w:t xml:space="preserve">, dass solche Rauschmittel nicht oder nur in seltenen Fällen </w:t>
      </w:r>
      <w:r w:rsidR="45B4A6C4" w:rsidRPr="00CE3FC2">
        <w:rPr>
          <w:color w:val="000000" w:themeColor="text1"/>
          <w:lang w:val="de-DE"/>
        </w:rPr>
        <w:t xml:space="preserve">in diesen Kreisen </w:t>
      </w:r>
      <w:r w:rsidR="00D712B6" w:rsidRPr="00CE3FC2">
        <w:rPr>
          <w:color w:val="000000" w:themeColor="text1"/>
          <w:lang w:val="de-DE"/>
        </w:rPr>
        <w:t>genutzt werden</w:t>
      </w:r>
      <w:r w:rsidR="00E35FFC" w:rsidRPr="00CE3FC2">
        <w:rPr>
          <w:color w:val="000000" w:themeColor="text1"/>
          <w:lang w:val="de-DE"/>
        </w:rPr>
        <w:t xml:space="preserve"> </w:t>
      </w:r>
      <w:r w:rsidR="00095FF3" w:rsidRPr="00CE3FC2">
        <w:rPr>
          <w:color w:val="000000" w:themeColor="text1"/>
          <w:lang w:val="de-DE"/>
        </w:rPr>
        <w:fldChar w:fldCharType="begin"/>
      </w:r>
      <w:r w:rsidR="00024674" w:rsidRPr="00CE3FC2">
        <w:rPr>
          <w:color w:val="000000" w:themeColor="text1"/>
          <w:lang w:val="de-DE"/>
        </w:rPr>
        <w:instrText xml:space="preserve"> ADDIN ZOTERO_ITEM CSL_CITATION {"citationID":"k9LS3Gz8","properties":{"formattedCitation":"(Schumacher, 2017)","plainCitation":"(Schumacher, 2017)","noteIndex":0},"citationItems":[{"id":56,"uris":["http://zotero.org/users/8697331/items/WMMCK2EV"],"uri":["http://zotero.org/users/8697331/items/WMMCK2EV"],"itemData":{"id":56,"type":"article","language":"Deutsch","publisher":"Bachelorarbeit","title":"Cannabis und dessen Auswirkungen auf das Wohlbefinden von Studierenden an der HAW Hamburg","URL":"https://reposit.haw-hamburg.de/bitstream/20.500.12738/9014/1/SchumacherUwe_geschwaerzt.pdf","author":[{"family":"Schumacher","given":"Uwe"}],"issued":{"date-parts":[["2017",7,6]]}}}],"schema":"https://github.com/citation-style-language/schema/raw/master/csl-citation.json"} </w:instrText>
      </w:r>
      <w:r w:rsidR="00095FF3" w:rsidRPr="00CE3FC2">
        <w:rPr>
          <w:color w:val="000000" w:themeColor="text1"/>
          <w:lang w:val="de-DE"/>
        </w:rPr>
        <w:fldChar w:fldCharType="separate"/>
      </w:r>
      <w:r w:rsidR="00024674" w:rsidRPr="00CE3FC2">
        <w:rPr>
          <w:noProof/>
          <w:color w:val="000000" w:themeColor="text1"/>
          <w:lang w:val="de-DE"/>
        </w:rPr>
        <w:t>(Schumacher, 2017)</w:t>
      </w:r>
      <w:r w:rsidR="00095FF3" w:rsidRPr="00CE3FC2">
        <w:rPr>
          <w:color w:val="000000" w:themeColor="text1"/>
          <w:lang w:val="de-DE"/>
        </w:rPr>
        <w:fldChar w:fldCharType="end"/>
      </w:r>
      <w:r w:rsidR="00586D97">
        <w:rPr>
          <w:color w:val="000000" w:themeColor="text1"/>
          <w:lang w:val="de-DE"/>
        </w:rPr>
        <w:t>.</w:t>
      </w:r>
    </w:p>
    <w:p w14:paraId="5A88FA82" w14:textId="77777777" w:rsidR="002515AF" w:rsidRPr="00CE3FC2" w:rsidRDefault="002515AF" w:rsidP="00F224DB">
      <w:pPr>
        <w:rPr>
          <w:color w:val="000000" w:themeColor="text1"/>
          <w:lang w:val="de-DE"/>
        </w:rPr>
      </w:pPr>
    </w:p>
    <w:p w14:paraId="1F361E67" w14:textId="191FD279" w:rsidR="00D712B6" w:rsidRDefault="00D712B6" w:rsidP="008042A5">
      <w:pPr>
        <w:rPr>
          <w:color w:val="000000" w:themeColor="text1"/>
          <w:lang w:val="de-DE"/>
        </w:rPr>
      </w:pPr>
      <w:r w:rsidRPr="00CE3FC2">
        <w:rPr>
          <w:color w:val="000000" w:themeColor="text1"/>
          <w:lang w:val="de-DE"/>
        </w:rPr>
        <w:t>Cannabis hat nebst einer beruhigenden Wirkung auch andere positive und negative</w:t>
      </w:r>
      <w:r w:rsidR="002A0B51">
        <w:rPr>
          <w:color w:val="000000" w:themeColor="text1"/>
          <w:lang w:val="de-DE"/>
        </w:rPr>
        <w:t xml:space="preserve"> </w:t>
      </w:r>
      <w:r w:rsidRPr="00CE3FC2">
        <w:rPr>
          <w:color w:val="000000" w:themeColor="text1"/>
          <w:lang w:val="de-DE"/>
        </w:rPr>
        <w:t xml:space="preserve">Folgen. Eine positive Wirkung ist die gesteigerte Kreativität. Zu den negativen </w:t>
      </w:r>
      <w:r w:rsidR="00370B9C" w:rsidRPr="00CE3FC2">
        <w:rPr>
          <w:color w:val="000000" w:themeColor="text1"/>
          <w:lang w:val="de-DE"/>
        </w:rPr>
        <w:t>Wirkungen</w:t>
      </w:r>
      <w:r w:rsidRPr="00CE3FC2">
        <w:rPr>
          <w:color w:val="000000" w:themeColor="text1"/>
          <w:lang w:val="de-DE"/>
        </w:rPr>
        <w:t xml:space="preserve"> gehören Missstimmungen, Depressionen, Angst oder Panik, </w:t>
      </w:r>
      <w:r w:rsidR="004849BF">
        <w:rPr>
          <w:color w:val="000000" w:themeColor="text1"/>
          <w:lang w:val="de-DE"/>
        </w:rPr>
        <w:t xml:space="preserve">sowie </w:t>
      </w:r>
      <w:r w:rsidRPr="00CE3FC2">
        <w:rPr>
          <w:color w:val="000000" w:themeColor="text1"/>
          <w:lang w:val="de-DE"/>
        </w:rPr>
        <w:t>Halluzinationen oder das Empfinden eines Kontrollverlustes. Ausserdem kann es zu Gedächtnisschwäche, verminderter psychomotorischer oder kognitiver Leistung führen. Durch längerfristigen Konsum kann es sogar zu einer psychischen Abhängigkeit führen, welche in einem Suchtverhalten enden kann oder in einzelnen Fällen eine schizophrene Psychose auslös</w:t>
      </w:r>
      <w:r w:rsidR="00B77B8C">
        <w:rPr>
          <w:color w:val="000000" w:themeColor="text1"/>
          <w:lang w:val="de-DE"/>
        </w:rPr>
        <w:t>t</w:t>
      </w:r>
      <w:r w:rsidRPr="00CE3FC2">
        <w:rPr>
          <w:color w:val="000000" w:themeColor="text1"/>
          <w:lang w:val="de-DE"/>
        </w:rPr>
        <w:t xml:space="preserve">. </w:t>
      </w:r>
      <w:r w:rsidR="002B4305" w:rsidRPr="00CE3FC2">
        <w:rPr>
          <w:color w:val="000000" w:themeColor="text1"/>
          <w:lang w:val="de-DE"/>
        </w:rPr>
        <w:fldChar w:fldCharType="begin"/>
      </w:r>
      <w:r w:rsidR="002B4305" w:rsidRPr="00CE3FC2">
        <w:rPr>
          <w:color w:val="000000" w:themeColor="text1"/>
          <w:lang w:val="de-DE"/>
        </w:rPr>
        <w:instrText xml:space="preserve"> ADDIN ZOTERO_ITEM CSL_CITATION {"citationID":"kJswEmdb","properties":{"formattedCitation":"(Wohlers, 2019)","plainCitation":"(Wohlers, 2019)","noteIndex":0},"citationItems":[{"id":31,"uris":["http://zotero.org/users/8697331/items/T7YK9BU5"],"uri":["http://zotero.org/users/8697331/items/T7YK9BU5"],"itemData":{"id":31,"type":"webpage","abstract":"Cannabis wirkt auf Körper und Psyche. Welche Wirkungen und Nebenwirkungen auftreten, hängt von verschiedenen Faktoren ab.","container-title":"Die Techniker","language":"de-DE","title":"Nebenwirkungen von Cannabis - akut und langfristig","URL":"https://www.tk.de/techniker/gesundheit-und-medizin/behandlungen-und-medizin/nebenwirkungen-akut-langfristig-2032616","author":[{"family":"Wohlers","given":"Katja"}],"accessed":{"date-parts":[["2022",1,4]]},"issued":{"date-parts":[["2019"]]}}}],"schema":"https://github.com/citation-style-language/schema/raw/master/csl-citation.json"} </w:instrText>
      </w:r>
      <w:r w:rsidR="002B4305" w:rsidRPr="00CE3FC2">
        <w:rPr>
          <w:color w:val="000000" w:themeColor="text1"/>
          <w:lang w:val="de-DE"/>
        </w:rPr>
        <w:fldChar w:fldCharType="separate"/>
      </w:r>
      <w:r w:rsidR="002B4305" w:rsidRPr="00CE3FC2">
        <w:rPr>
          <w:noProof/>
          <w:color w:val="000000" w:themeColor="text1"/>
          <w:lang w:val="de-DE"/>
        </w:rPr>
        <w:t>(Wohlers, 2019)</w:t>
      </w:r>
      <w:r w:rsidR="002B4305" w:rsidRPr="00CE3FC2">
        <w:rPr>
          <w:color w:val="000000" w:themeColor="text1"/>
          <w:lang w:val="de-DE"/>
        </w:rPr>
        <w:fldChar w:fldCharType="end"/>
      </w:r>
      <w:r w:rsidR="008042A5">
        <w:rPr>
          <w:color w:val="000000" w:themeColor="text1"/>
          <w:lang w:val="de-DE"/>
        </w:rPr>
        <w:t xml:space="preserve"> </w:t>
      </w:r>
      <w:r w:rsidRPr="00CE3FC2">
        <w:rPr>
          <w:color w:val="000000" w:themeColor="text1"/>
          <w:lang w:val="de-DE"/>
        </w:rPr>
        <w:t xml:space="preserve">Neue Studien werfen ausserdem die Frage auf, ob regelmässiger Cannabiskonsum ein Auslöser für das amotivationale Syndrom sein könnte. Dieses Syndrom führt zu Antriebslosigkeit. Dies würde einen grossen Einfluss auf das Verhalten von Studierenden haben, welche arbeiten und lernen sollten. Somit würde der Konsum von Cannabis den konsumierenden Studierenden vermutlich mehr Stress einbringen als sie durch den Konsum </w:t>
      </w:r>
      <w:r w:rsidR="00A142AD">
        <w:rPr>
          <w:color w:val="000000" w:themeColor="text1"/>
          <w:lang w:val="de-DE"/>
        </w:rPr>
        <w:t xml:space="preserve">zu </w:t>
      </w:r>
      <w:r w:rsidRPr="00CE3FC2">
        <w:rPr>
          <w:color w:val="000000" w:themeColor="text1"/>
          <w:lang w:val="de-DE"/>
        </w:rPr>
        <w:t>«bekämpfen»</w:t>
      </w:r>
      <w:r w:rsidR="00A142AD">
        <w:rPr>
          <w:color w:val="000000" w:themeColor="text1"/>
          <w:lang w:val="de-DE"/>
        </w:rPr>
        <w:t xml:space="preserve"> versuchen</w:t>
      </w:r>
      <w:r w:rsidR="00AB059E" w:rsidRPr="00CE3FC2">
        <w:rPr>
          <w:color w:val="000000" w:themeColor="text1"/>
          <w:lang w:val="de-DE"/>
        </w:rPr>
        <w:t xml:space="preserve"> </w:t>
      </w:r>
      <w:r w:rsidR="001F4B26" w:rsidRPr="00CE3FC2">
        <w:rPr>
          <w:color w:val="000000" w:themeColor="text1"/>
          <w:lang w:val="de-DE"/>
        </w:rPr>
        <w:fldChar w:fldCharType="begin"/>
      </w:r>
      <w:r w:rsidR="001F4B26" w:rsidRPr="00CE3FC2">
        <w:rPr>
          <w:color w:val="000000" w:themeColor="text1"/>
          <w:lang w:val="de-DE"/>
        </w:rPr>
        <w:instrText xml:space="preserve"> ADDIN ZOTERO_ITEM CSL_CITATION {"citationID":"bHIvuVgN","properties":{"formattedCitation":"(Tensil, 2019)","plainCitation":"(Tensil, 2019)","noteIndex":0},"citationItems":[{"id":34,"uris":["http://zotero.org/users/8697331/items/L5U5HRCB"],"uri":["http://zotero.org/users/8697331/items/L5U5HRCB"],"itemData":{"id":34,"type":"article","language":"Deutsch","publisher":"Bundeszentrale für gesundheitliche Aufklärung","title":"Jahres- und Evaluationsbericht 2018 Ein Informations- und Kommunikationsprojekt zur Suchtprävention","URL":"https://www.drugcom.de/fileadmin/user_upload/meta/downloads/Jahresbericht_drugcom_2018.pdf","author":[{"family":"Tensil","given":"Marc-Dennan"}],"issued":{"date-parts":[["2019",8]]}}}],"schema":"https://github.com/citation-style-language/schema/raw/master/csl-citation.json"} </w:instrText>
      </w:r>
      <w:r w:rsidR="001F4B26" w:rsidRPr="00CE3FC2">
        <w:rPr>
          <w:color w:val="000000" w:themeColor="text1"/>
          <w:lang w:val="de-DE"/>
        </w:rPr>
        <w:fldChar w:fldCharType="separate"/>
      </w:r>
      <w:r w:rsidR="001F4B26" w:rsidRPr="00CE3FC2">
        <w:rPr>
          <w:noProof/>
          <w:color w:val="000000" w:themeColor="text1"/>
          <w:lang w:val="de-DE"/>
        </w:rPr>
        <w:t>(Tensil, 2019)</w:t>
      </w:r>
      <w:r w:rsidR="001F4B26" w:rsidRPr="00CE3FC2">
        <w:rPr>
          <w:color w:val="000000" w:themeColor="text1"/>
          <w:lang w:val="de-DE"/>
        </w:rPr>
        <w:fldChar w:fldCharType="end"/>
      </w:r>
      <w:r w:rsidR="00586D97">
        <w:rPr>
          <w:color w:val="000000" w:themeColor="text1"/>
          <w:lang w:val="de-DE"/>
        </w:rPr>
        <w:t>.</w:t>
      </w:r>
    </w:p>
    <w:p w14:paraId="233E7140" w14:textId="77777777" w:rsidR="008042A5" w:rsidRPr="00CE3FC2" w:rsidRDefault="008042A5" w:rsidP="008042A5">
      <w:pPr>
        <w:rPr>
          <w:color w:val="000000" w:themeColor="text1"/>
          <w:lang w:val="de-DE"/>
        </w:rPr>
      </w:pPr>
    </w:p>
    <w:p w14:paraId="118EBEE5" w14:textId="70B522D2" w:rsidR="00EB7988" w:rsidRPr="00CE3FC2" w:rsidRDefault="00EB7988" w:rsidP="00EB7988">
      <w:pPr>
        <w:rPr>
          <w:lang w:val="de-DE"/>
        </w:rPr>
      </w:pPr>
      <w:r w:rsidRPr="00CE3FC2">
        <w:rPr>
          <w:lang w:val="de-DE"/>
        </w:rPr>
        <w:t xml:space="preserve">Die Lebensphase der Studierenden bringt umfassende Veränderungen der Lebensumstände mit sich. Einerseits entstehen neue Herausforderungen und andererseits verändert sich das soziale Umfeld. Diese Veränderungen stehen in direktem Zusammenhang mit erhöhtem Cannabiskonsum in der Zeit des Studiums. Zudem werden erste Erfahrungen mit Alkohol und Tabak bereits in der Adoleszenz gemacht. Erst später erfolgt der Konsum von illegalen Substanzen wie Cannabis </w:t>
      </w:r>
      <w:r w:rsidR="001F4B26" w:rsidRPr="00CE3FC2">
        <w:rPr>
          <w:lang w:val="de-DE"/>
        </w:rPr>
        <w:fldChar w:fldCharType="begin"/>
      </w:r>
      <w:r w:rsidR="001F4B26" w:rsidRPr="00CE3FC2">
        <w:rPr>
          <w:lang w:val="de-DE"/>
        </w:rPr>
        <w:instrText xml:space="preserve"> ADDIN ZOTERO_ITEM CSL_CITATION {"citationID":"5t4pxyan","properties":{"formattedCitation":"(Pauly &amp; Klein, 2012)","plainCitation":"(Pauly &amp; Klein, 2012)","noteIndex":0},"citationItems":[{"id":35,"uris":["http://zotero.org/users/8697331/items/4PB7ARYT"],"uri":["http://zotero.org/users/8697331/items/4PB7ARYT"],"itemData":{"id":35,"type":"article-journal","abstract":"Ziel: Der vorliegende Beitrag beschaftigt sich mit der Frage, warum Studierende in weit hoherem Umfang Cannabis konsumieren als die nicht studierende Bevolkerung. Methodik: Im Rahmen der vom BMBF geforderten Studie „Suchtverhalten von Studierenden“, die von September 2002 bis Februar 2004 am Deutschen Institut fur Sucht und Praventionsforschung (ehemals: Forschungsschwerpunkt Sucht) der Katholischen Hochschule NRW durchgefuhrt wurde, wurden epidemiologische Daten zum Substanzkonsum bei 2.624 Studierenden aus NRW im Alter von 19 bis 30 Jahren erhoben. Zwei Befragungsmethoden (Fragebogen und anschliesendes personliches Interview) erbringen Erkenntnisse unter anderem zu den Substanzkonsumaspekten einer Querschnittsstichprobe von Studierenden an Universitaten und Fachhochschulen an den Studienstandorten Koln, Aachen und Paderborn. Ergebnisse: Insgesamt bietet die vorliegende Studie einen Uberblick, wie Studierende im Vergleich mit der gleichaltrigen, nicht studierenden Bevolkerung Suchtmittel konsumieren und ...","container-title":"SUCHT - Zeitschrift für Wissenschaft und Praxis / Journal of Addiction Research and Practice","DOI":"10.1024/0939-5911.a000172","journalAbbreviation":"SUCHT - Zeitschrift für Wissenschaft und Praxis / Journal of Addiction Research and Practice","page":"127-135","source":"ResearchGate","title":"Cannabiskonsum im Studium","volume":"58","author":[{"family":"Pauly","given":"Anne"},{"family":"Klein","given":"Michael"}],"issued":{"date-parts":[["2012",4,1]]}}}],"schema":"https://github.com/citation-style-language/schema/raw/master/csl-citation.json"} </w:instrText>
      </w:r>
      <w:r w:rsidR="001F4B26" w:rsidRPr="00CE3FC2">
        <w:rPr>
          <w:lang w:val="de-DE"/>
        </w:rPr>
        <w:fldChar w:fldCharType="separate"/>
      </w:r>
      <w:r w:rsidR="001F4B26" w:rsidRPr="00CE3FC2">
        <w:rPr>
          <w:noProof/>
          <w:lang w:val="de-DE"/>
        </w:rPr>
        <w:t>(Pauly &amp; Klein, 2012)</w:t>
      </w:r>
      <w:r w:rsidR="001F4B26" w:rsidRPr="00CE3FC2">
        <w:rPr>
          <w:lang w:val="de-DE"/>
        </w:rPr>
        <w:fldChar w:fldCharType="end"/>
      </w:r>
      <w:r w:rsidR="00586D97">
        <w:rPr>
          <w:lang w:val="de-DE"/>
        </w:rPr>
        <w:t>.</w:t>
      </w:r>
    </w:p>
    <w:p w14:paraId="0E5A356E" w14:textId="13A0D631" w:rsidR="00E94B70" w:rsidRDefault="00D712B6" w:rsidP="00E95388">
      <w:pPr>
        <w:rPr>
          <w:color w:val="000000" w:themeColor="text1"/>
          <w:lang w:val="de-DE"/>
        </w:rPr>
      </w:pPr>
      <w:r w:rsidRPr="00CE3FC2">
        <w:rPr>
          <w:color w:val="000000" w:themeColor="text1"/>
          <w:lang w:val="de-DE"/>
        </w:rPr>
        <w:lastRenderedPageBreak/>
        <w:t>Der Forschungsbericht setzt sich deshalb mit dem Cannabiskonsum von Schweizer Studierenden auseinander. Das Ziel ist es herauszufinden, wie verbreitet die Substanz Cannabis in der genannten Zielgruppe ist, was mögliche Beweggründe für einen Konsum von Cannabis sind und welche Auswirkungen der Konsum auf die Studierendengesundheit</w:t>
      </w:r>
      <w:r w:rsidR="000A42C5" w:rsidRPr="00CE3FC2">
        <w:rPr>
          <w:color w:val="000000" w:themeColor="text1"/>
          <w:lang w:val="de-DE"/>
        </w:rPr>
        <w:t xml:space="preserve"> und die Leistung im Studium</w:t>
      </w:r>
      <w:r w:rsidRPr="00CE3FC2">
        <w:rPr>
          <w:color w:val="000000" w:themeColor="text1"/>
          <w:lang w:val="de-DE"/>
        </w:rPr>
        <w:t xml:space="preserve"> hat. Ausserdem ist es ein Anliegen zu erfahren, ob die konsumierenden Studierenden </w:t>
      </w:r>
      <w:r w:rsidR="001F7C78" w:rsidRPr="00CE3FC2">
        <w:rPr>
          <w:color w:val="000000" w:themeColor="text1"/>
          <w:lang w:val="de-DE"/>
        </w:rPr>
        <w:t>kognitive Defizite (Gedächtnis, Aufmerksamkeit) aufweisen</w:t>
      </w:r>
      <w:r w:rsidRPr="00CE3FC2">
        <w:rPr>
          <w:color w:val="000000" w:themeColor="text1"/>
          <w:lang w:val="de-DE"/>
        </w:rPr>
        <w:t xml:space="preserve">. </w:t>
      </w:r>
    </w:p>
    <w:p w14:paraId="0AF02D93" w14:textId="77777777" w:rsidR="00E95388" w:rsidRPr="00CE3FC2" w:rsidRDefault="00E95388" w:rsidP="00E95388">
      <w:pPr>
        <w:rPr>
          <w:color w:val="000000" w:themeColor="text1"/>
          <w:lang w:val="de-DE"/>
        </w:rPr>
      </w:pPr>
    </w:p>
    <w:p w14:paraId="7AF19543" w14:textId="6A76ECDE" w:rsidR="00B43C38" w:rsidRDefault="003B6342" w:rsidP="00E95388">
      <w:pPr>
        <w:rPr>
          <w:color w:val="000000" w:themeColor="text1"/>
          <w:lang w:val="de-DE"/>
        </w:rPr>
      </w:pPr>
      <w:r w:rsidRPr="00CE3FC2">
        <w:rPr>
          <w:color w:val="000000" w:themeColor="text1"/>
          <w:lang w:val="de-DE"/>
        </w:rPr>
        <w:t>Der nachfolgende Forschungsbericht ist in vier Teile gegliedert.</w:t>
      </w:r>
      <w:r w:rsidR="00505ACB" w:rsidRPr="00CE3FC2">
        <w:rPr>
          <w:color w:val="000000" w:themeColor="text1"/>
          <w:lang w:val="de-DE"/>
        </w:rPr>
        <w:t xml:space="preserve"> Im ersten Teil wird der theoretische Hintergrund des Cannabiskonsums bei Studierenden beleuchtet.</w:t>
      </w:r>
      <w:r w:rsidR="003D3162" w:rsidRPr="00CE3FC2">
        <w:rPr>
          <w:color w:val="000000" w:themeColor="text1"/>
          <w:lang w:val="de-DE"/>
        </w:rPr>
        <w:t xml:space="preserve"> Die Erhebungsmethode der Studie und die dazugehörigen Vor- und Nachteile werden im zweiten Teil erwähnt.</w:t>
      </w:r>
      <w:r w:rsidR="00B062E4" w:rsidRPr="00CE3FC2">
        <w:rPr>
          <w:color w:val="000000" w:themeColor="text1"/>
          <w:lang w:val="de-DE"/>
        </w:rPr>
        <w:t xml:space="preserve"> Dabei wird auch die Grösse der Probandengruppe und das Design der Studie beschrieben. </w:t>
      </w:r>
      <w:r w:rsidR="26212A05" w:rsidRPr="00CE3FC2">
        <w:rPr>
          <w:color w:val="000000" w:themeColor="text1"/>
          <w:lang w:val="de-DE"/>
        </w:rPr>
        <w:t>Im darauffolgenden</w:t>
      </w:r>
      <w:r w:rsidR="00B062E4" w:rsidRPr="00CE3FC2">
        <w:rPr>
          <w:color w:val="000000" w:themeColor="text1"/>
          <w:lang w:val="de-DE"/>
        </w:rPr>
        <w:t xml:space="preserve"> Teil werden die Resultate präsentiert. </w:t>
      </w:r>
      <w:r w:rsidR="00A127EC" w:rsidRPr="00CE3FC2">
        <w:rPr>
          <w:color w:val="000000" w:themeColor="text1"/>
          <w:lang w:val="de-DE"/>
        </w:rPr>
        <w:t xml:space="preserve">Diese </w:t>
      </w:r>
      <w:r w:rsidR="00A36755">
        <w:rPr>
          <w:color w:val="000000" w:themeColor="text1"/>
          <w:lang w:val="de-DE"/>
        </w:rPr>
        <w:t>wurden</w:t>
      </w:r>
      <w:r w:rsidR="00A127EC" w:rsidRPr="00CE3FC2">
        <w:rPr>
          <w:color w:val="000000" w:themeColor="text1"/>
          <w:lang w:val="de-DE"/>
        </w:rPr>
        <w:t xml:space="preserve"> mithilfe von Tabellen und Abbildungen ergänzt und veranschaulicht. </w:t>
      </w:r>
      <w:r w:rsidR="003F7709" w:rsidRPr="00CE3FC2">
        <w:rPr>
          <w:color w:val="000000" w:themeColor="text1"/>
          <w:lang w:val="de-DE"/>
        </w:rPr>
        <w:t xml:space="preserve">Der dritte Teil beinhaltet die Interpretation und </w:t>
      </w:r>
      <w:r w:rsidR="00FC5104">
        <w:rPr>
          <w:color w:val="000000" w:themeColor="text1"/>
          <w:lang w:val="de-DE"/>
        </w:rPr>
        <w:t xml:space="preserve">die </w:t>
      </w:r>
      <w:r w:rsidR="003F7709" w:rsidRPr="00CE3FC2">
        <w:rPr>
          <w:color w:val="000000" w:themeColor="text1"/>
          <w:lang w:val="de-DE"/>
        </w:rPr>
        <w:t>Diskussion der Daten</w:t>
      </w:r>
      <w:r w:rsidR="00605FCF" w:rsidRPr="00CE3FC2">
        <w:rPr>
          <w:color w:val="000000" w:themeColor="text1"/>
          <w:lang w:val="de-DE"/>
        </w:rPr>
        <w:t>. Die Daten der Studie werden mit Ergebnissen aus anderen Studien verglichen</w:t>
      </w:r>
      <w:r w:rsidR="003F7709" w:rsidRPr="00CE3FC2">
        <w:rPr>
          <w:color w:val="000000" w:themeColor="text1"/>
          <w:lang w:val="de-DE"/>
        </w:rPr>
        <w:t>. Zudem wird der zukünftige Forschungs</w:t>
      </w:r>
      <w:r w:rsidR="005046CD" w:rsidRPr="00CE3FC2">
        <w:rPr>
          <w:color w:val="000000" w:themeColor="text1"/>
          <w:lang w:val="de-DE"/>
        </w:rPr>
        <w:t>bedarf erläutert</w:t>
      </w:r>
      <w:r w:rsidR="00605FCF" w:rsidRPr="00CE3FC2">
        <w:rPr>
          <w:color w:val="000000" w:themeColor="text1"/>
          <w:lang w:val="de-DE"/>
        </w:rPr>
        <w:t xml:space="preserve">. Das Fazit findet sich im vierten und letzten Teil der Forschungsarbeit. </w:t>
      </w:r>
      <w:r w:rsidR="001C6F35" w:rsidRPr="00CE3FC2">
        <w:rPr>
          <w:color w:val="000000" w:themeColor="text1"/>
          <w:lang w:val="de-DE"/>
        </w:rPr>
        <w:t>Der Teil beinhaltet einen Ausblick</w:t>
      </w:r>
      <w:r w:rsidR="00732422" w:rsidRPr="00CE3FC2">
        <w:rPr>
          <w:color w:val="000000" w:themeColor="text1"/>
          <w:lang w:val="de-DE"/>
        </w:rPr>
        <w:t xml:space="preserve"> in die Zukunft der Cannabispolitik, welche nächste</w:t>
      </w:r>
      <w:r w:rsidR="00F861A8" w:rsidRPr="00CE3FC2">
        <w:rPr>
          <w:color w:val="000000" w:themeColor="text1"/>
          <w:lang w:val="de-DE"/>
        </w:rPr>
        <w:t>n</w:t>
      </w:r>
      <w:r w:rsidR="00732422" w:rsidRPr="00CE3FC2">
        <w:rPr>
          <w:color w:val="000000" w:themeColor="text1"/>
          <w:lang w:val="de-DE"/>
        </w:rPr>
        <w:t xml:space="preserve"> Schritte im Umgang mit der Substanz Cannabis </w:t>
      </w:r>
      <w:r w:rsidR="00F861A8" w:rsidRPr="00CE3FC2">
        <w:rPr>
          <w:color w:val="000000" w:themeColor="text1"/>
          <w:lang w:val="de-DE"/>
        </w:rPr>
        <w:t>wichtig sein</w:t>
      </w:r>
      <w:r w:rsidR="00732422" w:rsidRPr="00CE3FC2">
        <w:rPr>
          <w:color w:val="000000" w:themeColor="text1"/>
          <w:lang w:val="de-DE"/>
        </w:rPr>
        <w:t xml:space="preserve"> können und fasst die Kerngedanken der Forschungsarbeit zusammen.</w:t>
      </w:r>
    </w:p>
    <w:p w14:paraId="1BA43459" w14:textId="77777777" w:rsidR="00E95388" w:rsidRPr="00CE3FC2" w:rsidRDefault="00E95388" w:rsidP="00E95388">
      <w:pPr>
        <w:rPr>
          <w:color w:val="000000" w:themeColor="text1"/>
          <w:lang w:val="de-DE"/>
        </w:rPr>
      </w:pPr>
    </w:p>
    <w:p w14:paraId="1195E4D6" w14:textId="290B32D8" w:rsidR="000D3E7B" w:rsidRPr="00AA24EE" w:rsidRDefault="0F08DD46" w:rsidP="003B6342">
      <w:pPr>
        <w:spacing w:after="240"/>
        <w:rPr>
          <w:lang w:val="de-DE"/>
        </w:rPr>
      </w:pPr>
      <w:r w:rsidRPr="00AA24EE">
        <w:rPr>
          <w:lang w:val="de-DE"/>
        </w:rPr>
        <w:t xml:space="preserve">Die Ergebnisse der Forschungsarbeit wurden im </w:t>
      </w:r>
      <w:r w:rsidR="2CC0BCB9" w:rsidRPr="00AA24EE">
        <w:rPr>
          <w:lang w:val="de-DE"/>
        </w:rPr>
        <w:t xml:space="preserve">Verlaufe </w:t>
      </w:r>
      <w:r w:rsidR="35B73F64" w:rsidRPr="00AA24EE">
        <w:rPr>
          <w:lang w:val="de-DE"/>
        </w:rPr>
        <w:t xml:space="preserve">der Arbeit </w:t>
      </w:r>
      <w:r w:rsidR="5187671B" w:rsidRPr="00AA24EE">
        <w:rPr>
          <w:lang w:val="de-DE"/>
        </w:rPr>
        <w:t xml:space="preserve">ausgewertet und </w:t>
      </w:r>
      <w:r w:rsidR="00331547" w:rsidRPr="00AA24EE">
        <w:rPr>
          <w:lang w:val="de-DE"/>
        </w:rPr>
        <w:t>sind im Teil der Ergebnisse dargestellt</w:t>
      </w:r>
      <w:r w:rsidR="01E65F6E" w:rsidRPr="00AA24EE">
        <w:rPr>
          <w:lang w:val="de-DE"/>
        </w:rPr>
        <w:t xml:space="preserve">. </w:t>
      </w:r>
      <w:r w:rsidR="00331547" w:rsidRPr="00AA24EE">
        <w:rPr>
          <w:lang w:val="de-DE"/>
        </w:rPr>
        <w:t xml:space="preserve">Da die Umfragen </w:t>
      </w:r>
      <w:r w:rsidR="00596AFA" w:rsidRPr="00AA24EE">
        <w:rPr>
          <w:lang w:val="de-DE"/>
        </w:rPr>
        <w:t xml:space="preserve">nur an drei Schweizer </w:t>
      </w:r>
      <w:r w:rsidR="00B80E71" w:rsidRPr="00AA24EE">
        <w:rPr>
          <w:lang w:val="de-DE"/>
        </w:rPr>
        <w:t>Universitäten</w:t>
      </w:r>
      <w:r w:rsidR="00596AFA" w:rsidRPr="00AA24EE">
        <w:rPr>
          <w:lang w:val="de-DE"/>
        </w:rPr>
        <w:t xml:space="preserve"> mit 6</w:t>
      </w:r>
      <w:r w:rsidR="004C02F5">
        <w:rPr>
          <w:lang w:val="de-DE"/>
        </w:rPr>
        <w:t xml:space="preserve"> </w:t>
      </w:r>
      <w:r w:rsidR="00596AFA" w:rsidRPr="00AA24EE">
        <w:rPr>
          <w:lang w:val="de-DE"/>
        </w:rPr>
        <w:t>275 Teilnehmer:innen durchgeführt worden sind</w:t>
      </w:r>
      <w:r w:rsidR="45889F10" w:rsidRPr="00AA24EE">
        <w:rPr>
          <w:lang w:val="de-DE"/>
        </w:rPr>
        <w:t xml:space="preserve">, </w:t>
      </w:r>
      <w:r w:rsidR="00596AFA" w:rsidRPr="00AA24EE">
        <w:rPr>
          <w:lang w:val="de-DE"/>
        </w:rPr>
        <w:t>müssen</w:t>
      </w:r>
      <w:r w:rsidR="45889F10" w:rsidRPr="00AA24EE">
        <w:rPr>
          <w:lang w:val="de-DE"/>
        </w:rPr>
        <w:t xml:space="preserve"> die </w:t>
      </w:r>
      <w:r w:rsidR="39D526E8" w:rsidRPr="00AA24EE">
        <w:rPr>
          <w:lang w:val="de-DE"/>
        </w:rPr>
        <w:t xml:space="preserve">Ergebnisse mit </w:t>
      </w:r>
      <w:r w:rsidR="5BA03DD2" w:rsidRPr="00AA24EE">
        <w:rPr>
          <w:lang w:val="de-DE"/>
        </w:rPr>
        <w:t>Vorsicht betrachte</w:t>
      </w:r>
      <w:r w:rsidR="00596AFA" w:rsidRPr="00AA24EE">
        <w:rPr>
          <w:lang w:val="de-DE"/>
        </w:rPr>
        <w:t>t werden</w:t>
      </w:r>
      <w:r w:rsidR="5BA03DD2" w:rsidRPr="00AA24EE">
        <w:rPr>
          <w:lang w:val="de-DE"/>
        </w:rPr>
        <w:t xml:space="preserve">. </w:t>
      </w:r>
      <w:r w:rsidR="052BE108" w:rsidRPr="00AA24EE">
        <w:rPr>
          <w:lang w:val="de-DE"/>
        </w:rPr>
        <w:t xml:space="preserve">Die Forschungsarbeit </w:t>
      </w:r>
      <w:r w:rsidR="00B80E71" w:rsidRPr="00AA24EE">
        <w:rPr>
          <w:lang w:val="de-DE"/>
        </w:rPr>
        <w:t>stellt</w:t>
      </w:r>
      <w:r w:rsidR="052BE108" w:rsidRPr="00AA24EE">
        <w:rPr>
          <w:lang w:val="de-DE"/>
        </w:rPr>
        <w:t xml:space="preserve"> eine grobe Übersicht der </w:t>
      </w:r>
      <w:r w:rsidR="0C2D6297" w:rsidRPr="00AA24EE">
        <w:rPr>
          <w:lang w:val="de-DE"/>
        </w:rPr>
        <w:t xml:space="preserve">aktuellen Lage </w:t>
      </w:r>
      <w:r w:rsidR="00B80E71" w:rsidRPr="00AA24EE">
        <w:rPr>
          <w:lang w:val="de-DE"/>
        </w:rPr>
        <w:t>dar</w:t>
      </w:r>
      <w:r w:rsidR="0C2D6297" w:rsidRPr="00AA24EE">
        <w:rPr>
          <w:lang w:val="de-DE"/>
        </w:rPr>
        <w:t xml:space="preserve">, welche sich </w:t>
      </w:r>
      <w:r w:rsidR="68584F1D" w:rsidRPr="00AA24EE">
        <w:rPr>
          <w:lang w:val="de-DE"/>
        </w:rPr>
        <w:t xml:space="preserve">bei einer </w:t>
      </w:r>
      <w:r w:rsidR="002A15E3" w:rsidRPr="00AA24EE">
        <w:rPr>
          <w:lang w:val="de-DE"/>
        </w:rPr>
        <w:t>weiteren Erhebung mit einer grösseren Teilnehmerzahl</w:t>
      </w:r>
      <w:r w:rsidR="68584F1D" w:rsidRPr="00AA24EE">
        <w:rPr>
          <w:lang w:val="de-DE"/>
        </w:rPr>
        <w:t xml:space="preserve"> </w:t>
      </w:r>
      <w:r w:rsidR="00FC5104" w:rsidRPr="00AA24EE">
        <w:rPr>
          <w:lang w:val="de-DE"/>
        </w:rPr>
        <w:t>verändert</w:t>
      </w:r>
      <w:r w:rsidR="0BF8DD31" w:rsidRPr="00AA24EE">
        <w:rPr>
          <w:lang w:val="de-DE"/>
        </w:rPr>
        <w:t xml:space="preserve"> präsentieren könnte</w:t>
      </w:r>
      <w:r w:rsidR="09E0FFCA" w:rsidRPr="00AA24EE">
        <w:rPr>
          <w:lang w:val="de-DE"/>
        </w:rPr>
        <w:t>.</w:t>
      </w:r>
      <w:r w:rsidR="2522A717" w:rsidRPr="00AA24EE">
        <w:rPr>
          <w:lang w:val="de-DE"/>
        </w:rPr>
        <w:t xml:space="preserve"> </w:t>
      </w:r>
      <w:r w:rsidR="6E2FB753" w:rsidRPr="00AA24EE">
        <w:rPr>
          <w:lang w:val="de-DE"/>
        </w:rPr>
        <w:t xml:space="preserve">Ausserdem ist </w:t>
      </w:r>
      <w:r w:rsidR="00BD5C99" w:rsidRPr="00AA24EE">
        <w:rPr>
          <w:lang w:val="de-DE"/>
        </w:rPr>
        <w:t xml:space="preserve">in der vorliegenden Forschungsarbeit </w:t>
      </w:r>
      <w:r w:rsidR="6E2FB753" w:rsidRPr="00AA24EE">
        <w:rPr>
          <w:lang w:val="de-DE"/>
        </w:rPr>
        <w:t xml:space="preserve">ersichtlich, dass der Konsum von Cannabis </w:t>
      </w:r>
      <w:r w:rsidR="004E13E5" w:rsidRPr="00AA24EE">
        <w:rPr>
          <w:lang w:val="de-DE"/>
        </w:rPr>
        <w:t>F</w:t>
      </w:r>
      <w:r w:rsidR="6E2FB753" w:rsidRPr="00AA24EE">
        <w:rPr>
          <w:lang w:val="de-DE"/>
        </w:rPr>
        <w:t>olgen auf die Psyche der Studierenden</w:t>
      </w:r>
      <w:r w:rsidR="12E5F02D" w:rsidRPr="00AA24EE">
        <w:rPr>
          <w:lang w:val="de-DE"/>
        </w:rPr>
        <w:t xml:space="preserve"> hat</w:t>
      </w:r>
      <w:r w:rsidR="00BD5C99" w:rsidRPr="00AA24EE">
        <w:rPr>
          <w:lang w:val="de-DE"/>
        </w:rPr>
        <w:t xml:space="preserve">. Somit wirkt sich </w:t>
      </w:r>
      <w:r w:rsidR="00072D2F" w:rsidRPr="00AA24EE">
        <w:rPr>
          <w:lang w:val="de-DE"/>
        </w:rPr>
        <w:t>der</w:t>
      </w:r>
      <w:r w:rsidR="00BD5C99" w:rsidRPr="00AA24EE">
        <w:rPr>
          <w:lang w:val="de-DE"/>
        </w:rPr>
        <w:t xml:space="preserve"> Konsum </w:t>
      </w:r>
      <w:r w:rsidR="00072D2F" w:rsidRPr="00AA24EE">
        <w:rPr>
          <w:lang w:val="de-DE"/>
        </w:rPr>
        <w:t xml:space="preserve">deutlich </w:t>
      </w:r>
      <w:r w:rsidR="7320E35F" w:rsidRPr="00AA24EE">
        <w:rPr>
          <w:lang w:val="de-DE"/>
        </w:rPr>
        <w:t xml:space="preserve">auf den Alltag und den </w:t>
      </w:r>
      <w:r w:rsidR="6CDE6C8C" w:rsidRPr="00AA24EE">
        <w:rPr>
          <w:lang w:val="de-DE"/>
        </w:rPr>
        <w:t xml:space="preserve">Lernprozess </w:t>
      </w:r>
      <w:r w:rsidR="004E13E5" w:rsidRPr="00AA24EE">
        <w:rPr>
          <w:lang w:val="de-DE"/>
        </w:rPr>
        <w:t xml:space="preserve">der </w:t>
      </w:r>
      <w:r w:rsidR="6CDE6C8C" w:rsidRPr="00AA24EE">
        <w:rPr>
          <w:lang w:val="de-DE"/>
        </w:rPr>
        <w:t xml:space="preserve">Studierender </w:t>
      </w:r>
      <w:r w:rsidR="00072D2F" w:rsidRPr="00AA24EE">
        <w:rPr>
          <w:lang w:val="de-DE"/>
        </w:rPr>
        <w:t>aus</w:t>
      </w:r>
      <w:r w:rsidR="6CDE6C8C" w:rsidRPr="00AA24EE">
        <w:rPr>
          <w:lang w:val="de-DE"/>
        </w:rPr>
        <w:t>.</w:t>
      </w:r>
      <w:r w:rsidR="004168AF">
        <w:rPr>
          <w:lang w:val="de-DE"/>
        </w:rPr>
        <w:t xml:space="preserve"> Gerade der Konsum in jüngeren Jahren, während sich das Gehirn </w:t>
      </w:r>
      <w:r w:rsidR="00A273E2">
        <w:rPr>
          <w:lang w:val="de-DE"/>
        </w:rPr>
        <w:t xml:space="preserve">noch </w:t>
      </w:r>
      <w:r w:rsidR="004168AF">
        <w:rPr>
          <w:lang w:val="de-DE"/>
        </w:rPr>
        <w:t>entwickelt</w:t>
      </w:r>
      <w:r w:rsidR="00A273E2">
        <w:rPr>
          <w:lang w:val="de-DE"/>
        </w:rPr>
        <w:t xml:space="preserve">, kann schwere Folgen auf die </w:t>
      </w:r>
      <w:r w:rsidR="00052D3D">
        <w:rPr>
          <w:lang w:val="de-DE"/>
        </w:rPr>
        <w:t>Kognition der Jugendlichen haben.</w:t>
      </w:r>
    </w:p>
    <w:p w14:paraId="1C9859B2" w14:textId="77777777" w:rsidR="000D3E7B" w:rsidRPr="00CE3FC2" w:rsidRDefault="000D3E7B">
      <w:pPr>
        <w:rPr>
          <w:color w:val="000000" w:themeColor="text1"/>
          <w:lang w:val="de-DE"/>
        </w:rPr>
      </w:pPr>
      <w:r w:rsidRPr="00CE3FC2">
        <w:rPr>
          <w:color w:val="000000" w:themeColor="text1"/>
          <w:lang w:val="de-DE"/>
        </w:rPr>
        <w:br w:type="page"/>
      </w:r>
    </w:p>
    <w:p w14:paraId="0600E122" w14:textId="04718709" w:rsidR="00774FDD" w:rsidRPr="00610008" w:rsidRDefault="00E542CE" w:rsidP="00F224DB">
      <w:pPr>
        <w:pStyle w:val="berschrift1"/>
      </w:pPr>
      <w:bookmarkStart w:id="4" w:name="_Toc92438089"/>
      <w:r w:rsidRPr="00703A20">
        <w:lastRenderedPageBreak/>
        <w:t>Theoretischer Hintergrund</w:t>
      </w:r>
      <w:bookmarkEnd w:id="4"/>
    </w:p>
    <w:p w14:paraId="14DE5261" w14:textId="02646891" w:rsidR="004A1C47" w:rsidRPr="00610008" w:rsidRDefault="00E542CE" w:rsidP="00C47AB2">
      <w:pPr>
        <w:pStyle w:val="berschrift2"/>
      </w:pPr>
      <w:bookmarkStart w:id="5" w:name="_Toc92438090"/>
      <w:r w:rsidRPr="00703A20">
        <w:t>Sub-Aspekt 1</w:t>
      </w:r>
      <w:bookmarkEnd w:id="5"/>
    </w:p>
    <w:p w14:paraId="3A2F930C" w14:textId="0F82C6DE" w:rsidR="004A1C47" w:rsidRPr="004A1C47" w:rsidRDefault="00B5414D" w:rsidP="00C47AB2">
      <w:pPr>
        <w:pStyle w:val="berschrift3"/>
      </w:pPr>
      <w:bookmarkStart w:id="6" w:name="_Toc92438091"/>
      <w:r w:rsidRPr="00601443">
        <w:t>Sub-Sub-Aspekt 1</w:t>
      </w:r>
      <w:bookmarkEnd w:id="6"/>
    </w:p>
    <w:p w14:paraId="333E1E72" w14:textId="5498516D" w:rsidR="004A1C47" w:rsidRPr="00610008" w:rsidRDefault="00B5414D" w:rsidP="00C47AB2">
      <w:pPr>
        <w:pStyle w:val="berschrift3"/>
        <w:rPr>
          <w:lang w:val="de-DE"/>
        </w:rPr>
      </w:pPr>
      <w:bookmarkStart w:id="7" w:name="_Toc92438092"/>
      <w:r w:rsidRPr="00CE3FC2">
        <w:rPr>
          <w:lang w:val="de-DE"/>
        </w:rPr>
        <w:t>Sub-Sub-Aspekt 2</w:t>
      </w:r>
      <w:bookmarkEnd w:id="7"/>
    </w:p>
    <w:p w14:paraId="5E118AAB" w14:textId="19F23CBC" w:rsidR="004A1C47" w:rsidRPr="00610008" w:rsidRDefault="00B5414D" w:rsidP="00C47AB2">
      <w:pPr>
        <w:pStyle w:val="berschrift3"/>
        <w:rPr>
          <w:lang w:val="de-DE"/>
        </w:rPr>
      </w:pPr>
      <w:bookmarkStart w:id="8" w:name="_Toc92438093"/>
      <w:r w:rsidRPr="00CE3FC2">
        <w:rPr>
          <w:lang w:val="de-DE"/>
        </w:rPr>
        <w:t>Sub-Sub-Aspekt 3</w:t>
      </w:r>
      <w:bookmarkEnd w:id="8"/>
    </w:p>
    <w:p w14:paraId="723F043E" w14:textId="42D8B53A" w:rsidR="004A1C47" w:rsidRPr="00610008" w:rsidRDefault="00E542CE" w:rsidP="00C47AB2">
      <w:pPr>
        <w:pStyle w:val="berschrift2"/>
      </w:pPr>
      <w:bookmarkStart w:id="9" w:name="_Toc92438094"/>
      <w:r w:rsidRPr="00587164">
        <w:t>Sub-Aspekt 2</w:t>
      </w:r>
      <w:bookmarkEnd w:id="9"/>
    </w:p>
    <w:p w14:paraId="25D045BE" w14:textId="54EB7303" w:rsidR="00EB251F" w:rsidRPr="00587164" w:rsidRDefault="00E542CE" w:rsidP="00703A20">
      <w:pPr>
        <w:pStyle w:val="berschrift2"/>
      </w:pPr>
      <w:bookmarkStart w:id="10" w:name="_Toc92438095"/>
      <w:r w:rsidRPr="00587164">
        <w:t>Sub-Aspekt 3</w:t>
      </w:r>
      <w:bookmarkEnd w:id="10"/>
    </w:p>
    <w:p w14:paraId="5DD2F3B6" w14:textId="77777777" w:rsidR="00E323DF" w:rsidRPr="00CE3FC2" w:rsidRDefault="00E323DF" w:rsidP="001D4326">
      <w:pPr>
        <w:rPr>
          <w:rFonts w:eastAsiaTheme="majorEastAsia" w:cstheme="minorHAnsi"/>
          <w:b/>
          <w:bCs/>
          <w:lang w:val="de-DE"/>
        </w:rPr>
      </w:pPr>
      <w:r w:rsidRPr="00CE3FC2">
        <w:rPr>
          <w:rFonts w:cstheme="minorHAnsi"/>
          <w:b/>
          <w:bCs/>
          <w:lang w:val="de-DE"/>
        </w:rPr>
        <w:br w:type="page"/>
      </w:r>
    </w:p>
    <w:p w14:paraId="0666833C" w14:textId="4FE998EC" w:rsidR="00E542CE" w:rsidRPr="00CE3FC2" w:rsidRDefault="00E542CE" w:rsidP="00703A20">
      <w:pPr>
        <w:pStyle w:val="berschrift1"/>
      </w:pPr>
      <w:bookmarkStart w:id="11" w:name="_Toc92438096"/>
      <w:r w:rsidRPr="00CE3FC2">
        <w:lastRenderedPageBreak/>
        <w:t>Methode</w:t>
      </w:r>
      <w:bookmarkEnd w:id="11"/>
    </w:p>
    <w:p w14:paraId="65D0F31F" w14:textId="6FC6FB14" w:rsidR="003A1313" w:rsidRDefault="003A1313" w:rsidP="00856AFD">
      <w:pPr>
        <w:rPr>
          <w:lang w:val="de-DE"/>
        </w:rPr>
      </w:pPr>
      <w:r w:rsidRPr="00CE3FC2">
        <w:rPr>
          <w:color w:val="000000" w:themeColor="text1"/>
          <w:lang w:val="de-DE"/>
        </w:rPr>
        <w:t>Durch die neuerliche Gesetzesänderung vom Mai 2021 dürfen «Studien zur Untersuchung der individuellen und gesellschaftlichen Auswirkungen eines kontrollierten Zugangs Erwachsener zu Cannabis» durchgeführt werden</w:t>
      </w:r>
      <w:r w:rsidR="003109E1" w:rsidRPr="00CE3FC2">
        <w:rPr>
          <w:color w:val="000000" w:themeColor="text1"/>
          <w:lang w:val="de-DE"/>
        </w:rPr>
        <w:t xml:space="preserve"> </w:t>
      </w:r>
      <w:r w:rsidR="003109E1" w:rsidRPr="00CE3FC2">
        <w:rPr>
          <w:color w:val="000000" w:themeColor="text1"/>
          <w:lang w:val="de-DE"/>
        </w:rPr>
        <w:fldChar w:fldCharType="begin"/>
      </w:r>
      <w:r w:rsidR="003109E1" w:rsidRPr="00CE3FC2">
        <w:rPr>
          <w:color w:val="000000" w:themeColor="text1"/>
          <w:lang w:val="de-DE"/>
        </w:rPr>
        <w:instrText xml:space="preserve"> ADDIN ZOTERO_ITEM CSL_CITATION {"citationID":"VyWu0NnB","properties":{"formattedCitation":"({\\i{}Cannabis - infodrog.ch}, 2021)","plainCitation":"(Cannabis - infodrog.ch, 2021)","noteIndex":0},"citationItems":[{"id":37,"uris":["http://zotero.org/users/8697331/items/RU4NIWXD"],"uri":["http://zotero.org/users/8697331/items/RU4NIWXD"],"itemData":{"id":37,"type":"webpage","title":"Cannabis - infodrog.ch","URL":"https://www.infodrog.ch/de/wissen/suchtformen/cannabis.html","accessed":{"date-parts":[["2022",1,4]]},"issued":{"date-parts":[["2021"]]}}}],"schema":"https://github.com/citation-style-language/schema/raw/master/csl-citation.json"} </w:instrText>
      </w:r>
      <w:r w:rsidR="003109E1" w:rsidRPr="00CE3FC2">
        <w:rPr>
          <w:color w:val="000000" w:themeColor="text1"/>
          <w:lang w:val="de-DE"/>
        </w:rPr>
        <w:fldChar w:fldCharType="separate"/>
      </w:r>
      <w:r w:rsidR="003109E1" w:rsidRPr="00CE3FC2">
        <w:rPr>
          <w:rFonts w:ascii="Calibri" w:cs="Calibri"/>
          <w:color w:val="000000"/>
          <w:lang w:val="de-DE"/>
        </w:rPr>
        <w:t>(</w:t>
      </w:r>
      <w:r w:rsidR="003109E1" w:rsidRPr="00CE3FC2">
        <w:rPr>
          <w:rFonts w:ascii="Calibri" w:cs="Calibri"/>
          <w:i/>
          <w:iCs/>
          <w:color w:val="000000"/>
          <w:lang w:val="de-DE"/>
        </w:rPr>
        <w:t>Cannabis - infodrog.ch</w:t>
      </w:r>
      <w:r w:rsidR="003109E1" w:rsidRPr="00CE3FC2">
        <w:rPr>
          <w:rFonts w:ascii="Calibri" w:cs="Calibri"/>
          <w:color w:val="000000"/>
          <w:lang w:val="de-DE"/>
        </w:rPr>
        <w:t>, 2021)</w:t>
      </w:r>
      <w:r w:rsidR="003109E1" w:rsidRPr="00CE3FC2">
        <w:rPr>
          <w:color w:val="000000" w:themeColor="text1"/>
          <w:lang w:val="de-DE"/>
        </w:rPr>
        <w:fldChar w:fldCharType="end"/>
      </w:r>
      <w:r w:rsidR="00005A04">
        <w:rPr>
          <w:color w:val="000000" w:themeColor="text1"/>
          <w:lang w:val="de-DE"/>
        </w:rPr>
        <w:t>.</w:t>
      </w:r>
      <w:r w:rsidRPr="00CE3FC2">
        <w:rPr>
          <w:color w:val="000000" w:themeColor="text1"/>
          <w:lang w:val="de-DE"/>
        </w:rPr>
        <w:t xml:space="preserve"> </w:t>
      </w:r>
      <w:r w:rsidR="001122E7">
        <w:rPr>
          <w:color w:val="000000" w:themeColor="text1"/>
          <w:lang w:val="de-DE"/>
        </w:rPr>
        <w:t>Mit</w:t>
      </w:r>
      <w:r w:rsidRPr="00CE3FC2">
        <w:rPr>
          <w:color w:val="000000" w:themeColor="text1"/>
          <w:lang w:val="de-DE"/>
        </w:rPr>
        <w:t xml:space="preserve"> dieser Möglichkeit wurde das Konsumverhalten von Cannabis bei Schweizer Studierenden über </w:t>
      </w:r>
      <w:r w:rsidR="00E6717A" w:rsidRPr="00CE3FC2">
        <w:rPr>
          <w:color w:val="000000" w:themeColor="text1"/>
          <w:lang w:val="de-DE"/>
        </w:rPr>
        <w:t>18</w:t>
      </w:r>
      <w:r w:rsidRPr="00CE3FC2">
        <w:rPr>
          <w:color w:val="000000" w:themeColor="text1"/>
          <w:lang w:val="de-DE"/>
        </w:rPr>
        <w:t xml:space="preserve"> Jahren </w:t>
      </w:r>
      <w:r w:rsidR="00F130AC">
        <w:rPr>
          <w:color w:val="000000" w:themeColor="text1"/>
          <w:lang w:val="de-DE"/>
        </w:rPr>
        <w:t>anhand</w:t>
      </w:r>
      <w:r w:rsidRPr="00CE3FC2">
        <w:rPr>
          <w:color w:val="000000" w:themeColor="text1"/>
          <w:lang w:val="de-DE"/>
        </w:rPr>
        <w:t xml:space="preserve"> </w:t>
      </w:r>
      <w:r w:rsidR="00F130AC">
        <w:rPr>
          <w:color w:val="000000" w:themeColor="text1"/>
          <w:lang w:val="de-DE"/>
        </w:rPr>
        <w:t>eines</w:t>
      </w:r>
      <w:r w:rsidRPr="00CE3FC2">
        <w:rPr>
          <w:color w:val="000000" w:themeColor="text1"/>
          <w:lang w:val="de-DE"/>
        </w:rPr>
        <w:t xml:space="preserve"> Mixed-Methods-Design analysiert. Bei dem Triangulationsmodell wurde</w:t>
      </w:r>
      <w:r w:rsidR="00C73AD8">
        <w:rPr>
          <w:color w:val="000000" w:themeColor="text1"/>
          <w:lang w:val="de-DE"/>
        </w:rPr>
        <w:t>n</w:t>
      </w:r>
      <w:r w:rsidRPr="00CE3FC2">
        <w:rPr>
          <w:color w:val="000000" w:themeColor="text1"/>
          <w:lang w:val="de-DE"/>
        </w:rPr>
        <w:t xml:space="preserve"> der qualitative und quantitative Teil der Datenerhebung miteinander kombiniert. Alle gesammelten Daten bezogen sich dabei auf die Auswirkung des Cannabis</w:t>
      </w:r>
      <w:r w:rsidR="00C73AD8">
        <w:rPr>
          <w:color w:val="000000" w:themeColor="text1"/>
          <w:lang w:val="de-DE"/>
        </w:rPr>
        <w:t>k</w:t>
      </w:r>
      <w:r w:rsidRPr="00CE3FC2">
        <w:rPr>
          <w:color w:val="000000" w:themeColor="text1"/>
          <w:lang w:val="de-DE"/>
        </w:rPr>
        <w:t>onsum</w:t>
      </w:r>
      <w:r w:rsidR="0080084E">
        <w:rPr>
          <w:color w:val="000000" w:themeColor="text1"/>
          <w:lang w:val="de-DE"/>
        </w:rPr>
        <w:t>s</w:t>
      </w:r>
      <w:r w:rsidRPr="00CE3FC2">
        <w:rPr>
          <w:color w:val="000000" w:themeColor="text1"/>
          <w:lang w:val="de-DE"/>
        </w:rPr>
        <w:t xml:space="preserve"> auf die Gesundheit der Studierenden.</w:t>
      </w:r>
      <w:r w:rsidR="005C1D25">
        <w:rPr>
          <w:color w:val="000000" w:themeColor="text1"/>
          <w:lang w:val="de-DE"/>
        </w:rPr>
        <w:t xml:space="preserve"> </w:t>
      </w:r>
      <w:r w:rsidRPr="00CE3FC2">
        <w:rPr>
          <w:color w:val="000000" w:themeColor="text1"/>
          <w:lang w:val="de-DE"/>
        </w:rPr>
        <w:t xml:space="preserve">Zudem wurde mit qualitativen Fragen nach den empfundenen Vor- und Nachteilen gefragt, die Wahrnehmung der Studierenden über Wirkungen und Nebenwirkungen ermittelt, sowie eine </w:t>
      </w:r>
      <w:r w:rsidRPr="00613460">
        <w:rPr>
          <w:lang w:val="de-DE"/>
        </w:rPr>
        <w:t>Selbsteinschätzung des eigenen Konsums befragt</w:t>
      </w:r>
      <w:r w:rsidR="005C1D25">
        <w:rPr>
          <w:lang w:val="de-DE"/>
        </w:rPr>
        <w:t xml:space="preserve"> </w:t>
      </w:r>
      <w:r w:rsidR="005C1D25" w:rsidRPr="00CE3FC2">
        <w:rPr>
          <w:color w:val="000000" w:themeColor="text1"/>
          <w:lang w:val="de-DE"/>
        </w:rPr>
        <w:fldChar w:fldCharType="begin"/>
      </w:r>
      <w:r w:rsidR="005C1D25" w:rsidRPr="00CE3FC2">
        <w:rPr>
          <w:color w:val="000000" w:themeColor="text1"/>
          <w:lang w:val="de-DE"/>
        </w:rPr>
        <w:instrText xml:space="preserve"> ADDIN ZOTERO_ITEM CSL_CITATION {"citationID":"CLhfVq69","properties":{"formattedCitation":"({\\i{}Mixed-Methods richtig in deiner Abschlussarbeit anwenden}, 2020)","plainCitation":"(Mixed-Methods richtig in deiner Abschlussarbeit anwenden, 2020)","noteIndex":0},"citationItems":[{"id":39,"uris":["http://zotero.org/users/8697331/items/8GBZZHV9"],"uri":["http://zotero.org/users/8697331/items/8GBZZHV9"],"itemData":{"id":39,"type":"webpage","abstract":"Mithilfe von Mixed-Methods werden qualitative und quantitative Forschung miteinander kombiniert. Mixed-Methods Definition Es gibt 4 verschiedene","container-title":"Scribbr","language":"de-DE","title":"Mixed-Methods richtig in deiner Abschlussarbeit anwenden","URL":"https://www.scribbr.de/methodik/mixed-methods/","accessed":{"date-parts":[["2022",1,4]]},"issued":{"date-parts":[["2020",7,2]]}}}],"schema":"https://github.com/citation-style-language/schema/raw/master/csl-citation.json"} </w:instrText>
      </w:r>
      <w:r w:rsidR="005C1D25" w:rsidRPr="00CE3FC2">
        <w:rPr>
          <w:color w:val="000000" w:themeColor="text1"/>
          <w:lang w:val="de-DE"/>
        </w:rPr>
        <w:fldChar w:fldCharType="separate"/>
      </w:r>
      <w:r w:rsidR="005C1D25" w:rsidRPr="00CE3FC2">
        <w:rPr>
          <w:rFonts w:ascii="Calibri" w:cs="Calibri"/>
          <w:color w:val="000000"/>
          <w:lang w:val="de-DE"/>
        </w:rPr>
        <w:t>(</w:t>
      </w:r>
      <w:r w:rsidR="005C1D25" w:rsidRPr="00CE3FC2">
        <w:rPr>
          <w:rFonts w:ascii="Calibri" w:cs="Calibri"/>
          <w:i/>
          <w:iCs/>
          <w:color w:val="000000"/>
          <w:lang w:val="de-DE"/>
        </w:rPr>
        <w:t>Mixed-Methods richtig in deiner Abschlussarbeit anwenden</w:t>
      </w:r>
      <w:r w:rsidR="005C1D25" w:rsidRPr="00CE3FC2">
        <w:rPr>
          <w:rFonts w:ascii="Calibri" w:cs="Calibri"/>
          <w:color w:val="000000"/>
          <w:lang w:val="de-DE"/>
        </w:rPr>
        <w:t>, 2020)</w:t>
      </w:r>
      <w:r w:rsidR="005C1D25" w:rsidRPr="00CE3FC2">
        <w:rPr>
          <w:color w:val="000000" w:themeColor="text1"/>
          <w:lang w:val="de-DE"/>
        </w:rPr>
        <w:fldChar w:fldCharType="end"/>
      </w:r>
      <w:r w:rsidR="00005A04">
        <w:rPr>
          <w:color w:val="000000" w:themeColor="text1"/>
          <w:lang w:val="de-DE"/>
        </w:rPr>
        <w:t>.</w:t>
      </w:r>
    </w:p>
    <w:p w14:paraId="458D6C4B" w14:textId="77777777" w:rsidR="00856AFD" w:rsidRPr="00613460" w:rsidRDefault="00856AFD" w:rsidP="00856AFD">
      <w:pPr>
        <w:rPr>
          <w:lang w:val="de-DE"/>
        </w:rPr>
      </w:pPr>
    </w:p>
    <w:p w14:paraId="21C55B11" w14:textId="3B982E47" w:rsidR="003A1313" w:rsidRDefault="003A1313" w:rsidP="008230F5">
      <w:pPr>
        <w:rPr>
          <w:lang w:val="de-DE"/>
        </w:rPr>
      </w:pPr>
      <w:r w:rsidRPr="00613460">
        <w:rPr>
          <w:lang w:val="de-DE"/>
        </w:rPr>
        <w:t xml:space="preserve">Die Daten wurden durch eine Online-Umfrage erhoben. Diese Umfrage wurde durch die Forschenden an </w:t>
      </w:r>
      <w:r w:rsidR="00FB5252" w:rsidRPr="00613460">
        <w:rPr>
          <w:lang w:val="de-DE"/>
        </w:rPr>
        <w:t xml:space="preserve">die Universität Zürich, die Universität Basel </w:t>
      </w:r>
      <w:r w:rsidRPr="00613460">
        <w:rPr>
          <w:lang w:val="de-DE"/>
        </w:rPr>
        <w:t xml:space="preserve">und </w:t>
      </w:r>
      <w:r w:rsidR="0057400D" w:rsidRPr="00613460">
        <w:rPr>
          <w:lang w:val="de-DE"/>
        </w:rPr>
        <w:t xml:space="preserve">an </w:t>
      </w:r>
      <w:r w:rsidRPr="00613460">
        <w:rPr>
          <w:lang w:val="de-DE"/>
        </w:rPr>
        <w:t xml:space="preserve">die </w:t>
      </w:r>
      <w:r w:rsidR="000772D3" w:rsidRPr="00613460">
        <w:rPr>
          <w:lang w:val="de-DE"/>
        </w:rPr>
        <w:t>Eidgenössische Technische Hochschule</w:t>
      </w:r>
      <w:r w:rsidR="003332FE" w:rsidRPr="00613460">
        <w:rPr>
          <w:lang w:val="de-DE"/>
        </w:rPr>
        <w:t xml:space="preserve"> Zürich</w:t>
      </w:r>
      <w:r w:rsidR="000772D3" w:rsidRPr="00613460">
        <w:rPr>
          <w:lang w:val="de-DE"/>
        </w:rPr>
        <w:t xml:space="preserve"> (</w:t>
      </w:r>
      <w:r w:rsidR="00DC3688" w:rsidRPr="00613460">
        <w:rPr>
          <w:lang w:val="de-DE"/>
        </w:rPr>
        <w:t>ETH</w:t>
      </w:r>
      <w:r w:rsidR="003332FE" w:rsidRPr="00613460">
        <w:rPr>
          <w:lang w:val="de-DE"/>
        </w:rPr>
        <w:t>Z</w:t>
      </w:r>
      <w:r w:rsidR="00D85B77" w:rsidRPr="00613460">
        <w:rPr>
          <w:lang w:val="de-DE"/>
        </w:rPr>
        <w:t xml:space="preserve">) </w:t>
      </w:r>
      <w:r w:rsidRPr="00613460">
        <w:rPr>
          <w:lang w:val="de-DE"/>
        </w:rPr>
        <w:t xml:space="preserve">per E-Mail versandt. Die Rektoren der Universitäten verschickten den Fragebogen an </w:t>
      </w:r>
      <w:r w:rsidR="0021441F" w:rsidRPr="00613460">
        <w:rPr>
          <w:lang w:val="de-DE"/>
        </w:rPr>
        <w:t>28</w:t>
      </w:r>
      <w:r w:rsidRPr="00613460">
        <w:rPr>
          <w:lang w:val="de-DE"/>
        </w:rPr>
        <w:t xml:space="preserve"> </w:t>
      </w:r>
      <w:r w:rsidR="0021441F" w:rsidRPr="00613460">
        <w:rPr>
          <w:lang w:val="de-DE"/>
        </w:rPr>
        <w:t>118</w:t>
      </w:r>
      <w:r w:rsidRPr="00613460">
        <w:rPr>
          <w:lang w:val="de-DE"/>
        </w:rPr>
        <w:t xml:space="preserve"> Studierende über die E-Mail-Listen. Von diesen </w:t>
      </w:r>
      <w:r w:rsidR="000722FD" w:rsidRPr="00613460">
        <w:rPr>
          <w:lang w:val="de-DE"/>
        </w:rPr>
        <w:t xml:space="preserve">über </w:t>
      </w:r>
      <w:r w:rsidR="0021441F" w:rsidRPr="00613460">
        <w:rPr>
          <w:lang w:val="de-DE"/>
        </w:rPr>
        <w:t>28</w:t>
      </w:r>
      <w:r w:rsidRPr="00613460">
        <w:rPr>
          <w:lang w:val="de-DE"/>
        </w:rPr>
        <w:t xml:space="preserve"> </w:t>
      </w:r>
      <w:r w:rsidR="0021441F" w:rsidRPr="00613460">
        <w:rPr>
          <w:lang w:val="de-DE"/>
        </w:rPr>
        <w:t>118</w:t>
      </w:r>
      <w:r w:rsidRPr="00613460">
        <w:rPr>
          <w:lang w:val="de-DE"/>
        </w:rPr>
        <w:t xml:space="preserve"> St</w:t>
      </w:r>
      <w:r w:rsidR="00EC67A6" w:rsidRPr="00613460">
        <w:rPr>
          <w:lang w:val="de-DE"/>
        </w:rPr>
        <w:t>udierenden</w:t>
      </w:r>
      <w:r w:rsidRPr="00613460">
        <w:rPr>
          <w:lang w:val="de-DE"/>
        </w:rPr>
        <w:t xml:space="preserve"> beantworteten</w:t>
      </w:r>
      <w:r w:rsidR="008230F5">
        <w:rPr>
          <w:lang w:val="de-DE"/>
        </w:rPr>
        <w:t xml:space="preserve"> </w:t>
      </w:r>
      <w:r w:rsidR="00D7115A" w:rsidRPr="00613460">
        <w:rPr>
          <w:lang w:val="de-DE"/>
        </w:rPr>
        <w:t xml:space="preserve">6 </w:t>
      </w:r>
      <w:r w:rsidR="0021441F" w:rsidRPr="00613460">
        <w:rPr>
          <w:lang w:val="de-DE"/>
        </w:rPr>
        <w:t xml:space="preserve">275 </w:t>
      </w:r>
      <w:r w:rsidRPr="00613460">
        <w:rPr>
          <w:lang w:val="de-DE"/>
        </w:rPr>
        <w:t xml:space="preserve"> Studierende den Fragebogen der Online-Umfrage. </w:t>
      </w:r>
      <w:r w:rsidR="00777488" w:rsidRPr="00613460">
        <w:rPr>
          <w:lang w:val="de-DE"/>
        </w:rPr>
        <w:t xml:space="preserve">Da diese Studierende eine repräsentative Stichprobe </w:t>
      </w:r>
      <w:r w:rsidR="009F1EC6" w:rsidRPr="00613460">
        <w:rPr>
          <w:lang w:val="de-DE"/>
        </w:rPr>
        <w:t>in Bezug auf die Verteilung der Geschlechter</w:t>
      </w:r>
      <w:r w:rsidR="00777488" w:rsidRPr="00613460">
        <w:rPr>
          <w:lang w:val="de-DE"/>
        </w:rPr>
        <w:t xml:space="preserve"> abbildeten, konnten sie direkt für die Datenauswertung verwendet werden.</w:t>
      </w:r>
      <w:r w:rsidRPr="00613460">
        <w:rPr>
          <w:lang w:val="de-DE"/>
        </w:rPr>
        <w:t xml:space="preserve"> Anschliessend wurden die quantitativen Fragen durch statistische Methoden ausgewertet. Die qualitativen Fragen wurden durch interpretative Methoden verwertet. Die Ergebnisse wurden auf die drei Faktoren Konvergenz, Komplementarität und Divergenz angewendet und die Schlussfolgerungen daraus gezogen</w:t>
      </w:r>
      <w:r w:rsidR="006465D6">
        <w:rPr>
          <w:lang w:val="de-DE"/>
        </w:rPr>
        <w:t xml:space="preserve"> </w:t>
      </w:r>
      <w:r w:rsidR="006465D6">
        <w:rPr>
          <w:lang w:val="de-DE"/>
        </w:rPr>
        <w:fldChar w:fldCharType="begin"/>
      </w:r>
      <w:r w:rsidR="006465D6">
        <w:rPr>
          <w:lang w:val="de-DE"/>
        </w:rPr>
        <w:instrText xml:space="preserve"> ADDIN ZOTERO_ITEM CSL_CITATION {"citationID":"hc6ErZEb","properties":{"formattedCitation":"(Maier et al., 2013)","plainCitation":"(Maier et al., 2013)","noteIndex":0},"citationItems":[{"id":42,"uris":["http://zotero.org/users/8697331/items/PLTKC52B"],"uri":["http://zotero.org/users/8697331/items/PLTKC52B"],"itemData":{"id":42,"type":"article-journal","abstract":"Background: Neuroenhancement is the use of substances by healthy subjects to enhance mood or cognitive function. The prevalence of neuroenhancement among Swiss university students is unknown. Investigating the prevalence of neuroenhancement among students is important to monitor problematic use and evaluate the necessity of prevention programs. Study aim: To describe the prevalence of the use of prescription medications and drugs of abuse for neuroenhancement among Swiss university students.\nMethod: In this cross-sectional study, students at the University of Zurich, University of Basel, and Swiss Federal Institute of Technology Zurich were invited via e-mail to participate in an online survey.\nResults: A total of 28,118 students were contacted, and 6,275 students completed the survey. Across all of the institutions, 13.8% of the respondents indicated that they had used prescription drugs (7.6%) or drugs of abuse including alcohol (7.8%) at least once specifically for neuroenhancement. The most frequently used prescription drugs for neuroenhancement were methylphenidate (4.1%), sedatives (2.7%), and beta-blockers (1.2%). Alcohol was used for this purpose by 5.6% of the participants, followed by cannabis (2.5%), amphetamines (0.4%), and cocaine (0.2%). Arguments for neuroenhancement included increased learning (66.2%), relaxation or sleep improvement (51.2%), reduced nervousness (39.1%), coping with performance pressure (34.9%), increased performance (32.2%), and experimentation (20%). Neuroenhancement was significantly more prevalent among more senior students, students who reported higher levels of stress, and students who had previously used illicit drugs. Although ‘‘soft enhancers’’, including coffee, energy drinks, vitamins, and tonics, were used daily in the month prior to an exam, prescription drugs or drugs of abuse were used much less frequently.\nConclusions: A significant proportion of Swiss university students across most academic disciplines reported neuroenhancement with prescription drugs and drugs of abuse. However, these substances are rarely used on a daily basis and more sporadically used prior to exams.","container-title":"PLoS ONE","DOI":"10.1371/journal.pone.0077967","ISSN":"1932-6203","issue":"11","journalAbbreviation":"PLoS ONE","language":"en","page":"e77967","source":"DOI.org (Crossref)","title":"To Dope or Not to Dope: Neuroenhancement with Prescription Drugs and Drugs of Abuse among Swiss University Students","title-short":"To Dope or Not to Dope","volume":"8","author":[{"family":"Maier","given":"Larissa J."},{"family":"Liechti","given":"Matthias E."},{"family":"Herzig","given":"Fiona"},{"family":"Schaub","given":"Michael P."}],"editor":[{"family":"Mendelson","given":"John E."}],"issued":{"date-parts":[["2013",11,13]]}}}],"schema":"https://github.com/citation-style-language/schema/raw/master/csl-citation.json"} </w:instrText>
      </w:r>
      <w:r w:rsidR="006465D6">
        <w:rPr>
          <w:lang w:val="de-DE"/>
        </w:rPr>
        <w:fldChar w:fldCharType="separate"/>
      </w:r>
      <w:r w:rsidR="006465D6">
        <w:rPr>
          <w:noProof/>
          <w:lang w:val="de-DE"/>
        </w:rPr>
        <w:t>(Maier et al., 2013)</w:t>
      </w:r>
      <w:r w:rsidR="006465D6">
        <w:rPr>
          <w:lang w:val="de-DE"/>
        </w:rPr>
        <w:fldChar w:fldCharType="end"/>
      </w:r>
      <w:r w:rsidR="00005A04">
        <w:rPr>
          <w:lang w:val="de-DE"/>
        </w:rPr>
        <w:t>.</w:t>
      </w:r>
    </w:p>
    <w:p w14:paraId="30B83EB6" w14:textId="77777777" w:rsidR="008230F5" w:rsidRPr="00613460" w:rsidRDefault="008230F5" w:rsidP="008230F5">
      <w:pPr>
        <w:rPr>
          <w:lang w:val="de-DE"/>
        </w:rPr>
      </w:pPr>
    </w:p>
    <w:p w14:paraId="0CF4CB84" w14:textId="65B82C87" w:rsidR="003A1313" w:rsidRDefault="003A1313" w:rsidP="00601443">
      <w:pPr>
        <w:rPr>
          <w:color w:val="000000" w:themeColor="text1"/>
          <w:lang w:val="de-DE"/>
        </w:rPr>
      </w:pPr>
      <w:r w:rsidRPr="00CE3FC2">
        <w:rPr>
          <w:color w:val="000000" w:themeColor="text1"/>
          <w:lang w:val="de-DE"/>
        </w:rPr>
        <w:t xml:space="preserve">Der grosse Vorteil der Mixed-Methods </w:t>
      </w:r>
      <w:r w:rsidR="12CF90A8" w:rsidRPr="00CE3FC2">
        <w:rPr>
          <w:color w:val="000000" w:themeColor="text1"/>
          <w:lang w:val="de-DE"/>
        </w:rPr>
        <w:t>Studie</w:t>
      </w:r>
      <w:r w:rsidRPr="00CE3FC2">
        <w:rPr>
          <w:color w:val="000000" w:themeColor="text1"/>
          <w:lang w:val="de-DE"/>
        </w:rPr>
        <w:t xml:space="preserve"> ist die Kombination aus qualitativer und quantitativer Forschung. Dabei kann das Beste aus beiden Welten der Forschung kombiniert werden. Weiter werden durch</w:t>
      </w:r>
      <w:r w:rsidR="2C8CFC5A" w:rsidRPr="00CE3FC2">
        <w:rPr>
          <w:color w:val="000000" w:themeColor="text1"/>
          <w:lang w:val="de-DE"/>
        </w:rPr>
        <w:t xml:space="preserve"> die</w:t>
      </w:r>
      <w:r w:rsidRPr="00CE3FC2">
        <w:rPr>
          <w:color w:val="000000" w:themeColor="text1"/>
          <w:lang w:val="de-DE"/>
        </w:rPr>
        <w:t xml:space="preserve"> Mixed-Methods Ansätze umfassendere Erkenntnisse </w:t>
      </w:r>
      <w:r w:rsidR="00063469" w:rsidRPr="00CE3FC2">
        <w:rPr>
          <w:color w:val="000000" w:themeColor="text1"/>
          <w:lang w:val="de-DE"/>
        </w:rPr>
        <w:t>gewonnen</w:t>
      </w:r>
      <w:r w:rsidR="005767A3" w:rsidRPr="00CE3FC2">
        <w:rPr>
          <w:color w:val="000000" w:themeColor="text1"/>
          <w:lang w:val="de-DE"/>
        </w:rPr>
        <w:t xml:space="preserve"> </w:t>
      </w:r>
      <w:r w:rsidRPr="00CE3FC2">
        <w:rPr>
          <w:color w:val="000000" w:themeColor="text1"/>
          <w:lang w:val="de-DE"/>
        </w:rPr>
        <w:t>als quantitative oder qualitative Studien allein. Das Studiendesign Mixed-Methods ist sehr flexibel und kann die Theoriebildung und die Hypothesenprüfung in einer Studie vereinen. Kritiker der Mixed-Methods Studien bemängeln die Überbewertung der quantitativen Ansätze</w:t>
      </w:r>
      <w:r w:rsidR="00ED1232">
        <w:rPr>
          <w:color w:val="000000" w:themeColor="text1"/>
          <w:lang w:val="de-DE"/>
        </w:rPr>
        <w:t xml:space="preserve">. Dazu sei </w:t>
      </w:r>
      <w:r w:rsidRPr="00CE3FC2">
        <w:rPr>
          <w:color w:val="000000" w:themeColor="text1"/>
          <w:lang w:val="de-DE"/>
        </w:rPr>
        <w:t>die Kombination der Methoden nicht besser als eine Mono-</w:t>
      </w:r>
      <w:r w:rsidRPr="00CE3FC2">
        <w:rPr>
          <w:color w:val="000000" w:themeColor="text1"/>
          <w:lang w:val="de-DE"/>
        </w:rPr>
        <w:lastRenderedPageBreak/>
        <w:t>Methode. Auf jeden Fall ist zu beachten, dass bei Mixed-Methods Studien mehr Zeit und Aufwand investiert werden muss</w:t>
      </w:r>
      <w:r w:rsidR="00244F56">
        <w:rPr>
          <w:color w:val="000000" w:themeColor="text1"/>
          <w:lang w:val="de-DE"/>
        </w:rPr>
        <w:t>. B</w:t>
      </w:r>
      <w:r w:rsidRPr="00CE3FC2">
        <w:rPr>
          <w:color w:val="000000" w:themeColor="text1"/>
          <w:lang w:val="de-DE"/>
        </w:rPr>
        <w:t xml:space="preserve">reite Kompetenzen von interdisziplinären Teams </w:t>
      </w:r>
      <w:r w:rsidR="00244F56">
        <w:rPr>
          <w:color w:val="000000" w:themeColor="text1"/>
          <w:lang w:val="de-DE"/>
        </w:rPr>
        <w:t xml:space="preserve">sind </w:t>
      </w:r>
      <w:r w:rsidRPr="00CE3FC2">
        <w:rPr>
          <w:color w:val="000000" w:themeColor="text1"/>
          <w:lang w:val="de-DE"/>
        </w:rPr>
        <w:t>die Grundvoraussetzung für die Durchführung ist</w:t>
      </w:r>
      <w:r w:rsidR="00005A04">
        <w:rPr>
          <w:color w:val="000000" w:themeColor="text1"/>
          <w:lang w:val="de-DE"/>
        </w:rPr>
        <w:t xml:space="preserve"> </w:t>
      </w:r>
      <w:r w:rsidR="00C342BA">
        <w:rPr>
          <w:color w:val="000000" w:themeColor="text1"/>
          <w:lang w:val="de-DE"/>
        </w:rPr>
        <w:fldChar w:fldCharType="begin"/>
      </w:r>
      <w:r w:rsidR="00C342BA">
        <w:rPr>
          <w:color w:val="000000" w:themeColor="text1"/>
          <w:lang w:val="de-DE"/>
        </w:rPr>
        <w:instrText xml:space="preserve"> ADDIN ZOTERO_ITEM CSL_CITATION {"citationID":"uFcpPUR7","properties":{"formattedCitation":"({\\i{}Mixed-Methods richtig in deiner Abschlussarbeit anwenden}, 2020)","plainCitation":"(Mixed-Methods richtig in deiner Abschlussarbeit anwenden, 2020)","noteIndex":0},"citationItems":[{"id":39,"uris":["http://zotero.org/users/8697331/items/8GBZZHV9"],"uri":["http://zotero.org/users/8697331/items/8GBZZHV9"],"itemData":{"id":39,"type":"webpage","abstract":"Mithilfe von Mixed-Methods werden qualitative und quantitative Forschung miteinander kombiniert. Mixed-Methods Definition Es gibt 4 verschiedene","container-title":"Scribbr","language":"de-DE","title":"Mixed-Methods richtig in deiner Abschlussarbeit anwenden","URL":"https://www.scribbr.de/methodik/mixed-methods/","accessed":{"date-parts":[["2022",1,4]]},"issued":{"date-parts":[["2020",7,2]]}}}],"schema":"https://github.com/citation-style-language/schema/raw/master/csl-citation.json"} </w:instrText>
      </w:r>
      <w:r w:rsidR="00C342BA">
        <w:rPr>
          <w:color w:val="000000" w:themeColor="text1"/>
          <w:lang w:val="de-DE"/>
        </w:rPr>
        <w:fldChar w:fldCharType="separate"/>
      </w:r>
      <w:r w:rsidR="00C342BA" w:rsidRPr="00C342BA">
        <w:rPr>
          <w:rFonts w:ascii="Calibri" w:cs="Calibri"/>
          <w:color w:val="000000"/>
          <w:lang w:val="de-DE"/>
        </w:rPr>
        <w:t>(</w:t>
      </w:r>
      <w:r w:rsidR="00C342BA" w:rsidRPr="00C342BA">
        <w:rPr>
          <w:rFonts w:ascii="Calibri" w:cs="Calibri"/>
          <w:i/>
          <w:iCs/>
          <w:color w:val="000000"/>
          <w:lang w:val="de-DE"/>
        </w:rPr>
        <w:t>Mixed-Methods richtig in deiner Abschlussarbeit anwenden</w:t>
      </w:r>
      <w:r w:rsidR="00C342BA" w:rsidRPr="00C342BA">
        <w:rPr>
          <w:rFonts w:ascii="Calibri" w:cs="Calibri"/>
          <w:color w:val="000000"/>
          <w:lang w:val="de-DE"/>
        </w:rPr>
        <w:t>, 2020)</w:t>
      </w:r>
      <w:r w:rsidR="00C342BA">
        <w:rPr>
          <w:color w:val="000000" w:themeColor="text1"/>
          <w:lang w:val="de-DE"/>
        </w:rPr>
        <w:fldChar w:fldCharType="end"/>
      </w:r>
      <w:r w:rsidR="00005A04">
        <w:rPr>
          <w:color w:val="000000" w:themeColor="text1"/>
          <w:lang w:val="de-DE"/>
        </w:rPr>
        <w:t>.</w:t>
      </w:r>
    </w:p>
    <w:p w14:paraId="6D1A23D5" w14:textId="77777777" w:rsidR="00601443" w:rsidRPr="00CE3FC2" w:rsidRDefault="00601443" w:rsidP="00601443">
      <w:pPr>
        <w:rPr>
          <w:color w:val="000000" w:themeColor="text1"/>
          <w:lang w:val="de-DE"/>
        </w:rPr>
      </w:pPr>
    </w:p>
    <w:p w14:paraId="48A0873C" w14:textId="72828809" w:rsidR="00B116FE" w:rsidRPr="00CE3FC2" w:rsidRDefault="003A1313" w:rsidP="00302853">
      <w:pPr>
        <w:rPr>
          <w:color w:val="000000" w:themeColor="text1"/>
          <w:lang w:val="de-DE"/>
        </w:rPr>
      </w:pPr>
      <w:r w:rsidRPr="00CE3FC2">
        <w:rPr>
          <w:color w:val="000000" w:themeColor="text1"/>
          <w:lang w:val="de-DE"/>
        </w:rPr>
        <w:t>Unsere Forschungsfrage nach dem Einfluss des Cannabis</w:t>
      </w:r>
      <w:r w:rsidR="001D5F0C">
        <w:rPr>
          <w:color w:val="000000" w:themeColor="text1"/>
          <w:lang w:val="de-DE"/>
        </w:rPr>
        <w:t>k</w:t>
      </w:r>
      <w:r w:rsidRPr="00CE3FC2">
        <w:rPr>
          <w:color w:val="000000" w:themeColor="text1"/>
          <w:lang w:val="de-DE"/>
        </w:rPr>
        <w:t xml:space="preserve">onsums auf die Studierendengesundheit kann durch quantitative Methoden sehr gut ausgewertet werden. Im Gegensatz dazu möchten wir die Fragen nach </w:t>
      </w:r>
      <w:r w:rsidR="00A07BD2">
        <w:rPr>
          <w:color w:val="000000" w:themeColor="text1"/>
          <w:lang w:val="de-DE"/>
        </w:rPr>
        <w:t xml:space="preserve">den </w:t>
      </w:r>
      <w:r w:rsidRPr="00CE3FC2">
        <w:rPr>
          <w:color w:val="000000" w:themeColor="text1"/>
          <w:lang w:val="de-DE"/>
        </w:rPr>
        <w:t xml:space="preserve">Wirkungen und Nebenwirkungen durch </w:t>
      </w:r>
      <w:r w:rsidR="00192307">
        <w:rPr>
          <w:color w:val="000000" w:themeColor="text1"/>
          <w:lang w:val="de-DE"/>
        </w:rPr>
        <w:t>quantitative</w:t>
      </w:r>
      <w:r w:rsidRPr="00CE3FC2">
        <w:rPr>
          <w:color w:val="000000" w:themeColor="text1"/>
          <w:lang w:val="de-DE"/>
        </w:rPr>
        <w:t xml:space="preserve"> </w:t>
      </w:r>
      <w:r w:rsidR="00192307">
        <w:rPr>
          <w:color w:val="000000" w:themeColor="text1"/>
          <w:lang w:val="de-DE"/>
        </w:rPr>
        <w:t>M</w:t>
      </w:r>
      <w:r w:rsidRPr="00CE3FC2">
        <w:rPr>
          <w:color w:val="000000" w:themeColor="text1"/>
          <w:lang w:val="de-DE"/>
        </w:rPr>
        <w:t xml:space="preserve">ethoden </w:t>
      </w:r>
      <w:r w:rsidR="00192307">
        <w:rPr>
          <w:color w:val="000000" w:themeColor="text1"/>
          <w:lang w:val="de-DE"/>
        </w:rPr>
        <w:t>erheben und qualitativ</w:t>
      </w:r>
      <w:r w:rsidRPr="00CE3FC2">
        <w:rPr>
          <w:color w:val="000000" w:themeColor="text1"/>
          <w:lang w:val="de-DE"/>
        </w:rPr>
        <w:t xml:space="preserve"> interpretieren. Aus den genannten Gründen wurde der Mixed-Methods Ansatz zur Beantwortung der Forschungsfrage gewählt.</w:t>
      </w:r>
    </w:p>
    <w:p w14:paraId="27CE8EF6" w14:textId="77777777" w:rsidR="004F4FD3" w:rsidRPr="00CE3FC2" w:rsidRDefault="004F4FD3" w:rsidP="001D4326">
      <w:pPr>
        <w:rPr>
          <w:rFonts w:eastAsiaTheme="majorEastAsia" w:cstheme="minorHAnsi"/>
          <w:b/>
          <w:bCs/>
          <w:lang w:val="de-DE"/>
        </w:rPr>
      </w:pPr>
      <w:r w:rsidRPr="00CE3FC2">
        <w:rPr>
          <w:rFonts w:cstheme="minorHAnsi"/>
          <w:b/>
          <w:bCs/>
          <w:lang w:val="de-DE"/>
        </w:rPr>
        <w:br w:type="page"/>
      </w:r>
    </w:p>
    <w:p w14:paraId="6E2E0136" w14:textId="56742909" w:rsidR="00265A08" w:rsidRPr="00CE3FC2" w:rsidRDefault="00E542CE" w:rsidP="00703A20">
      <w:pPr>
        <w:pStyle w:val="berschrift1"/>
      </w:pPr>
      <w:bookmarkStart w:id="12" w:name="_Toc92438097"/>
      <w:r w:rsidRPr="00CE3FC2">
        <w:lastRenderedPageBreak/>
        <w:t>Resultate</w:t>
      </w:r>
      <w:bookmarkEnd w:id="12"/>
    </w:p>
    <w:p w14:paraId="01541B4C" w14:textId="77777777" w:rsidR="00EA7D73" w:rsidRPr="00364537" w:rsidRDefault="00601A14" w:rsidP="00703A20">
      <w:pPr>
        <w:pStyle w:val="berschrift2"/>
      </w:pPr>
      <w:bookmarkStart w:id="13" w:name="_Toc92438098"/>
      <w:r w:rsidRPr="00364537">
        <w:t>Eigenschaften der Teilnehmer:innen</w:t>
      </w:r>
      <w:bookmarkEnd w:id="13"/>
    </w:p>
    <w:p w14:paraId="06E1FCEF" w14:textId="08F2FD3C" w:rsidR="002A10A3" w:rsidRPr="00CE3FC2" w:rsidRDefault="006000BA" w:rsidP="00E06D08">
      <w:pPr>
        <w:rPr>
          <w:lang w:val="de-DE"/>
        </w:rPr>
      </w:pPr>
      <w:r w:rsidRPr="00A07BE5">
        <w:rPr>
          <w:lang w:val="de-DE"/>
        </w:rPr>
        <w:t>In Tabelle 1</w:t>
      </w:r>
      <w:r w:rsidR="004E4E44" w:rsidRPr="00A07BE5">
        <w:rPr>
          <w:lang w:val="de-DE"/>
        </w:rPr>
        <w:t xml:space="preserve"> sind die Antwortquoten und Merkmale der Teilnehmer:innen </w:t>
      </w:r>
      <w:r w:rsidR="00C577C8" w:rsidRPr="00A07BE5">
        <w:rPr>
          <w:lang w:val="de-DE"/>
        </w:rPr>
        <w:t xml:space="preserve">aufgezeigt. </w:t>
      </w:r>
      <w:r w:rsidR="002B256A" w:rsidRPr="00A07BE5">
        <w:rPr>
          <w:lang w:val="de-DE"/>
        </w:rPr>
        <w:t xml:space="preserve">Die </w:t>
      </w:r>
      <w:r w:rsidR="00356E6C" w:rsidRPr="00A07BE5">
        <w:rPr>
          <w:lang w:val="de-DE"/>
        </w:rPr>
        <w:t xml:space="preserve">Antwortraten der Studierenden </w:t>
      </w:r>
      <w:r w:rsidR="000D5498" w:rsidRPr="00A07BE5">
        <w:rPr>
          <w:lang w:val="de-DE"/>
        </w:rPr>
        <w:t>lagen</w:t>
      </w:r>
      <w:r w:rsidR="006F5DC6" w:rsidRPr="00A07BE5">
        <w:rPr>
          <w:lang w:val="de-DE"/>
        </w:rPr>
        <w:t xml:space="preserve"> im Durchschnitt bei 22.3 Prozent. </w:t>
      </w:r>
      <w:r w:rsidR="00E65D53" w:rsidRPr="00A07BE5">
        <w:rPr>
          <w:lang w:val="de-DE"/>
        </w:rPr>
        <w:t xml:space="preserve">Die tiefste </w:t>
      </w:r>
      <w:r w:rsidR="002B4F7B" w:rsidRPr="00A07BE5">
        <w:rPr>
          <w:lang w:val="de-DE"/>
        </w:rPr>
        <w:t>Antwortquote</w:t>
      </w:r>
      <w:r w:rsidR="000F0DEC" w:rsidRPr="00A07BE5">
        <w:rPr>
          <w:lang w:val="de-DE"/>
        </w:rPr>
        <w:t xml:space="preserve"> von 8.1 Prozent</w:t>
      </w:r>
      <w:r w:rsidR="002B4F7B" w:rsidRPr="00A07BE5">
        <w:rPr>
          <w:lang w:val="de-DE"/>
        </w:rPr>
        <w:t xml:space="preserve"> </w:t>
      </w:r>
      <w:r w:rsidR="00F11703" w:rsidRPr="00A07BE5">
        <w:rPr>
          <w:lang w:val="de-DE"/>
        </w:rPr>
        <w:t>hatte die Universität Zürich</w:t>
      </w:r>
      <w:r w:rsidR="000F0DEC" w:rsidRPr="00A07BE5">
        <w:rPr>
          <w:lang w:val="de-DE"/>
        </w:rPr>
        <w:t xml:space="preserve">. </w:t>
      </w:r>
      <w:r w:rsidR="002C4EB4" w:rsidRPr="00A07BE5">
        <w:rPr>
          <w:lang w:val="de-DE"/>
        </w:rPr>
        <w:t xml:space="preserve">Die ETHZ und Universität Basel </w:t>
      </w:r>
      <w:r w:rsidR="00924E26" w:rsidRPr="00A07BE5">
        <w:rPr>
          <w:lang w:val="de-DE"/>
        </w:rPr>
        <w:t>wiesen</w:t>
      </w:r>
      <w:r w:rsidR="002C4EB4" w:rsidRPr="00A07BE5">
        <w:rPr>
          <w:lang w:val="de-DE"/>
        </w:rPr>
        <w:t xml:space="preserve"> Antwortraten von 27.1, respektive 23.4 Prozent</w:t>
      </w:r>
      <w:r w:rsidR="0068101F" w:rsidRPr="00A07BE5">
        <w:rPr>
          <w:lang w:val="de-DE"/>
        </w:rPr>
        <w:t xml:space="preserve"> auf</w:t>
      </w:r>
      <w:r w:rsidR="002C4EB4" w:rsidRPr="00A07BE5">
        <w:rPr>
          <w:lang w:val="de-DE"/>
        </w:rPr>
        <w:t xml:space="preserve">. </w:t>
      </w:r>
      <w:r w:rsidR="00997522" w:rsidRPr="00A07BE5">
        <w:rPr>
          <w:lang w:val="de-DE"/>
        </w:rPr>
        <w:t xml:space="preserve">Das Durchschnittsalter </w:t>
      </w:r>
      <w:r w:rsidR="004F3356" w:rsidRPr="00A07BE5">
        <w:rPr>
          <w:lang w:val="de-DE"/>
        </w:rPr>
        <w:t xml:space="preserve">der Teilnehmer:innen </w:t>
      </w:r>
      <w:r w:rsidR="00723B0B">
        <w:rPr>
          <w:lang w:val="de-DE"/>
        </w:rPr>
        <w:t>lag bei</w:t>
      </w:r>
      <w:r w:rsidR="004F3356" w:rsidRPr="00A07BE5">
        <w:rPr>
          <w:lang w:val="de-DE"/>
        </w:rPr>
        <w:t xml:space="preserve"> 23.18 Jahre</w:t>
      </w:r>
      <w:r w:rsidR="00131FC5" w:rsidRPr="00A07BE5">
        <w:rPr>
          <w:lang w:val="de-DE"/>
        </w:rPr>
        <w:t xml:space="preserve">, wobei </w:t>
      </w:r>
      <w:r w:rsidR="00D131FB" w:rsidRPr="00A07BE5">
        <w:rPr>
          <w:lang w:val="de-DE"/>
        </w:rPr>
        <w:t xml:space="preserve">das Alter zwischen 17 und 68 variierte. </w:t>
      </w:r>
      <w:r w:rsidR="00822580" w:rsidRPr="00A07BE5">
        <w:rPr>
          <w:lang w:val="de-DE"/>
        </w:rPr>
        <w:t>Bei der Stichprobe wurde darauf geachtet, dass die Geschlechterverteilung gleichmässig ist.</w:t>
      </w:r>
      <w:r w:rsidR="00CA7F66" w:rsidRPr="00A07BE5">
        <w:rPr>
          <w:lang w:val="de-DE"/>
        </w:rPr>
        <w:t xml:space="preserve"> Die Studierenden der ETHZ</w:t>
      </w:r>
      <w:r w:rsidR="00FD3280" w:rsidRPr="00A07BE5">
        <w:rPr>
          <w:lang w:val="de-DE"/>
        </w:rPr>
        <w:t xml:space="preserve"> waren vorwiegend männlic</w:t>
      </w:r>
      <w:r w:rsidR="00ED4627" w:rsidRPr="00A07BE5">
        <w:rPr>
          <w:lang w:val="de-DE"/>
        </w:rPr>
        <w:t xml:space="preserve">h, während </w:t>
      </w:r>
      <w:r w:rsidR="00780DDE" w:rsidRPr="00A07BE5">
        <w:rPr>
          <w:lang w:val="de-DE"/>
        </w:rPr>
        <w:t xml:space="preserve">der </w:t>
      </w:r>
      <w:r w:rsidR="003C604E" w:rsidRPr="00A07BE5">
        <w:rPr>
          <w:lang w:val="de-DE"/>
        </w:rPr>
        <w:t xml:space="preserve">Anteil </w:t>
      </w:r>
      <w:r w:rsidR="007E4F81" w:rsidRPr="00A07BE5">
        <w:rPr>
          <w:lang w:val="de-DE"/>
        </w:rPr>
        <w:t xml:space="preserve">der Frauen </w:t>
      </w:r>
      <w:r w:rsidR="003C604E" w:rsidRPr="00A07BE5">
        <w:rPr>
          <w:lang w:val="de-DE"/>
        </w:rPr>
        <w:t xml:space="preserve">an der </w:t>
      </w:r>
      <w:r w:rsidR="002D0BD7" w:rsidRPr="00A07BE5">
        <w:rPr>
          <w:lang w:val="de-DE"/>
        </w:rPr>
        <w:t>Universität Zürich</w:t>
      </w:r>
      <w:r w:rsidR="000F29BC" w:rsidRPr="00A07BE5">
        <w:rPr>
          <w:lang w:val="de-DE"/>
        </w:rPr>
        <w:t xml:space="preserve"> und </w:t>
      </w:r>
      <w:r w:rsidR="00D86BAD" w:rsidRPr="00A07BE5">
        <w:rPr>
          <w:lang w:val="de-DE"/>
        </w:rPr>
        <w:t>Universität Basel</w:t>
      </w:r>
      <w:r w:rsidR="007E4F81" w:rsidRPr="00A07BE5">
        <w:rPr>
          <w:lang w:val="de-DE"/>
        </w:rPr>
        <w:t xml:space="preserve"> grösser war.</w:t>
      </w:r>
      <w:r w:rsidR="00822580" w:rsidRPr="00A07BE5">
        <w:rPr>
          <w:lang w:val="de-DE"/>
        </w:rPr>
        <w:t xml:space="preserve"> </w:t>
      </w:r>
      <w:r w:rsidR="00370471" w:rsidRPr="00A07BE5">
        <w:rPr>
          <w:lang w:val="de-DE"/>
        </w:rPr>
        <w:t xml:space="preserve">Mit </w:t>
      </w:r>
      <w:r w:rsidR="00BC6E02" w:rsidRPr="00A07BE5">
        <w:rPr>
          <w:lang w:val="de-DE"/>
        </w:rPr>
        <w:t xml:space="preserve">durchschnittlich </w:t>
      </w:r>
      <w:r w:rsidR="0023592B" w:rsidRPr="00A07BE5">
        <w:rPr>
          <w:lang w:val="de-DE"/>
        </w:rPr>
        <w:t>92.9 Prozent studiert d</w:t>
      </w:r>
      <w:r w:rsidR="00565D83" w:rsidRPr="00A07BE5">
        <w:rPr>
          <w:lang w:val="de-DE"/>
        </w:rPr>
        <w:t xml:space="preserve">er Grossteil der Studierenden </w:t>
      </w:r>
      <w:r w:rsidR="00370471" w:rsidRPr="00A07BE5">
        <w:rPr>
          <w:lang w:val="de-DE"/>
        </w:rPr>
        <w:t>V</w:t>
      </w:r>
      <w:r w:rsidR="00565D83" w:rsidRPr="00A07BE5">
        <w:rPr>
          <w:lang w:val="de-DE"/>
        </w:rPr>
        <w:t>ollzeit</w:t>
      </w:r>
      <w:r w:rsidR="00C47C46" w:rsidRPr="00A07BE5">
        <w:rPr>
          <w:lang w:val="de-DE"/>
        </w:rPr>
        <w:t xml:space="preserve">. Die Teilzeitstudierenden machen </w:t>
      </w:r>
      <w:r w:rsidR="51F2FD56" w:rsidRPr="00A07BE5">
        <w:rPr>
          <w:lang w:val="de-DE"/>
        </w:rPr>
        <w:t>dementsprechend einen</w:t>
      </w:r>
      <w:r w:rsidR="00C47C46" w:rsidRPr="00A07BE5">
        <w:rPr>
          <w:lang w:val="de-DE"/>
        </w:rPr>
        <w:t xml:space="preserve"> Anteil von 7.1 Prozent aus</w:t>
      </w:r>
      <w:r w:rsidR="00005A04">
        <w:rPr>
          <w:lang w:val="de-DE"/>
        </w:rPr>
        <w:t xml:space="preserve"> </w:t>
      </w:r>
      <w:r w:rsidR="00520D14">
        <w:rPr>
          <w:lang w:val="de-DE"/>
        </w:rPr>
        <w:fldChar w:fldCharType="begin"/>
      </w:r>
      <w:r w:rsidR="00520D14">
        <w:rPr>
          <w:lang w:val="de-DE"/>
        </w:rPr>
        <w:instrText xml:space="preserve"> ADDIN ZOTERO_ITEM CSL_CITATION {"citationID":"YmgL5oe8","properties":{"formattedCitation":"(Maier et al., 2013)","plainCitation":"(Maier et al., 2013)","noteIndex":0},"citationItems":[{"id":42,"uris":["http://zotero.org/users/8697331/items/PLTKC52B"],"uri":["http://zotero.org/users/8697331/items/PLTKC52B"],"itemData":{"id":42,"type":"article-journal","abstract":"Background: Neuroenhancement is the use of substances by healthy subjects to enhance mood or cognitive function. The prevalence of neuroenhancement among Swiss university students is unknown. Investigating the prevalence of neuroenhancement among students is important to monitor problematic use and evaluate the necessity of prevention programs. Study aim: To describe the prevalence of the use of prescription medications and drugs of abuse for neuroenhancement among Swiss university students.\nMethod: In this cross-sectional study, students at the University of Zurich, University of Basel, and Swiss Federal Institute of Technology Zurich were invited via e-mail to participate in an online survey.\nResults: A total of 28,118 students were contacted, and 6,275 students completed the survey. Across all of the institutions, 13.8% of the respondents indicated that they had used prescription drugs (7.6%) or drugs of abuse including alcohol (7.8%) at least once specifically for neuroenhancement. The most frequently used prescription drugs for neuroenhancement were methylphenidate (4.1%), sedatives (2.7%), and beta-blockers (1.2%). Alcohol was used for this purpose by 5.6% of the participants, followed by cannabis (2.5%), amphetamines (0.4%), and cocaine (0.2%). Arguments for neuroenhancement included increased learning (66.2%), relaxation or sleep improvement (51.2%), reduced nervousness (39.1%), coping with performance pressure (34.9%), increased performance (32.2%), and experimentation (20%). Neuroenhancement was significantly more prevalent among more senior students, students who reported higher levels of stress, and students who had previously used illicit drugs. Although ‘‘soft enhancers’’, including coffee, energy drinks, vitamins, and tonics, were used daily in the month prior to an exam, prescription drugs or drugs of abuse were used much less frequently.\nConclusions: A significant proportion of Swiss university students across most academic disciplines reported neuroenhancement with prescription drugs and drugs of abuse. However, these substances are rarely used on a daily basis and more sporadically used prior to exams.","container-title":"PLoS ONE","DOI":"10.1371/journal.pone.0077967","ISSN":"1932-6203","issue":"11","journalAbbreviation":"PLoS ONE","language":"en","page":"e77967","source":"DOI.org (Crossref)","title":"To Dope or Not to Dope: Neuroenhancement with Prescription Drugs and Drugs of Abuse among Swiss University Students","title-short":"To Dope or Not to Dope","volume":"8","author":[{"family":"Maier","given":"Larissa J."},{"family":"Liechti","given":"Matthias E."},{"family":"Herzig","given":"Fiona"},{"family":"Schaub","given":"Michael P."}],"editor":[{"family":"Mendelson","given":"John E."}],"issued":{"date-parts":[["2013",11,13]]}}}],"schema":"https://github.com/citation-style-language/schema/raw/master/csl-citation.json"} </w:instrText>
      </w:r>
      <w:r w:rsidR="00520D14">
        <w:rPr>
          <w:lang w:val="de-DE"/>
        </w:rPr>
        <w:fldChar w:fldCharType="separate"/>
      </w:r>
      <w:r w:rsidR="00520D14">
        <w:rPr>
          <w:noProof/>
          <w:lang w:val="de-DE"/>
        </w:rPr>
        <w:t>(Maier et al., 2013)</w:t>
      </w:r>
      <w:r w:rsidR="00520D14">
        <w:rPr>
          <w:lang w:val="de-DE"/>
        </w:rPr>
        <w:fldChar w:fldCharType="end"/>
      </w:r>
      <w:r w:rsidR="00005A04">
        <w:rPr>
          <w:lang w:val="de-DE"/>
        </w:rPr>
        <w:t>.</w:t>
      </w:r>
    </w:p>
    <w:p w14:paraId="2BAF325A" w14:textId="52164C8A" w:rsidR="00E06D08" w:rsidRPr="00E15F0B" w:rsidRDefault="00E06D08" w:rsidP="00D67E0F">
      <w:pPr>
        <w:pStyle w:val="Beschriftung"/>
        <w:keepNext/>
        <w:spacing w:before="120" w:after="120"/>
        <w:jc w:val="left"/>
        <w:rPr>
          <w:i w:val="0"/>
          <w:iCs w:val="0"/>
          <w:color w:val="7F7F7F" w:themeColor="text1" w:themeTint="80"/>
          <w:sz w:val="21"/>
          <w:szCs w:val="22"/>
          <w:lang w:val="de-DE"/>
        </w:rPr>
      </w:pPr>
      <w:bookmarkStart w:id="14" w:name="_Toc92372150"/>
      <w:r w:rsidRPr="00E15F0B">
        <w:rPr>
          <w:b/>
          <w:bCs/>
          <w:color w:val="7F7F7F" w:themeColor="text1" w:themeTint="80"/>
          <w:sz w:val="21"/>
          <w:szCs w:val="22"/>
          <w:lang w:val="de-DE"/>
        </w:rPr>
        <w:t xml:space="preserve">Tabelle </w:t>
      </w:r>
      <w:r w:rsidRPr="00E15F0B">
        <w:rPr>
          <w:b/>
          <w:bCs/>
          <w:color w:val="7F7F7F" w:themeColor="text1" w:themeTint="80"/>
          <w:sz w:val="21"/>
          <w:szCs w:val="22"/>
          <w:lang w:val="de-DE"/>
        </w:rPr>
        <w:fldChar w:fldCharType="begin"/>
      </w:r>
      <w:r w:rsidRPr="00E15F0B">
        <w:rPr>
          <w:b/>
          <w:bCs/>
          <w:color w:val="7F7F7F" w:themeColor="text1" w:themeTint="80"/>
          <w:sz w:val="21"/>
          <w:szCs w:val="22"/>
          <w:lang w:val="de-DE"/>
        </w:rPr>
        <w:instrText xml:space="preserve"> SEQ Tabelle \* ARABIC </w:instrText>
      </w:r>
      <w:r w:rsidRPr="00E15F0B">
        <w:rPr>
          <w:b/>
          <w:bCs/>
          <w:color w:val="7F7F7F" w:themeColor="text1" w:themeTint="80"/>
          <w:sz w:val="21"/>
          <w:szCs w:val="22"/>
          <w:lang w:val="de-DE"/>
        </w:rPr>
        <w:fldChar w:fldCharType="separate"/>
      </w:r>
      <w:r w:rsidR="00610008">
        <w:rPr>
          <w:b/>
          <w:bCs/>
          <w:noProof/>
          <w:color w:val="7F7F7F" w:themeColor="text1" w:themeTint="80"/>
          <w:sz w:val="21"/>
          <w:szCs w:val="22"/>
          <w:lang w:val="de-DE"/>
        </w:rPr>
        <w:t>1</w:t>
      </w:r>
      <w:r w:rsidRPr="00E15F0B">
        <w:rPr>
          <w:b/>
          <w:bCs/>
          <w:color w:val="7F7F7F" w:themeColor="text1" w:themeTint="80"/>
          <w:sz w:val="21"/>
          <w:szCs w:val="22"/>
          <w:lang w:val="de-DE"/>
        </w:rPr>
        <w:fldChar w:fldCharType="end"/>
      </w:r>
      <w:r w:rsidR="005A37F5" w:rsidRPr="00E15F0B">
        <w:rPr>
          <w:color w:val="7F7F7F" w:themeColor="text1" w:themeTint="80"/>
          <w:sz w:val="21"/>
          <w:szCs w:val="22"/>
          <w:lang w:val="de-DE"/>
        </w:rPr>
        <w:br/>
      </w:r>
      <w:r w:rsidRPr="00E15F0B">
        <w:rPr>
          <w:i w:val="0"/>
          <w:iCs w:val="0"/>
          <w:color w:val="7F7F7F" w:themeColor="text1" w:themeTint="80"/>
          <w:sz w:val="21"/>
          <w:szCs w:val="22"/>
          <w:lang w:val="de-DE"/>
        </w:rPr>
        <w:t>Antwortquoten und Eigenschaften der Teilnehmer:innen</w:t>
      </w:r>
      <w:bookmarkEnd w:id="14"/>
    </w:p>
    <w:tbl>
      <w:tblPr>
        <w:tblStyle w:val="Tabellenraster"/>
        <w:tblW w:w="9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8"/>
        <w:gridCol w:w="1822"/>
        <w:gridCol w:w="1824"/>
        <w:gridCol w:w="1822"/>
        <w:gridCol w:w="1820"/>
      </w:tblGrid>
      <w:tr w:rsidR="00124192" w:rsidRPr="00CE3FC2" w14:paraId="62FDD62C" w14:textId="77777777" w:rsidTr="00E05863">
        <w:tc>
          <w:tcPr>
            <w:tcW w:w="1788" w:type="dxa"/>
            <w:tcBorders>
              <w:top w:val="single" w:sz="4" w:space="0" w:color="auto"/>
              <w:bottom w:val="single" w:sz="4" w:space="0" w:color="auto"/>
            </w:tcBorders>
            <w:shd w:val="clear" w:color="auto" w:fill="D9D9D9" w:themeFill="background1" w:themeFillShade="D9"/>
          </w:tcPr>
          <w:p w14:paraId="4207C6E9" w14:textId="5E891510" w:rsidR="006A55E1" w:rsidRPr="00CE3FC2" w:rsidRDefault="006A55E1" w:rsidP="00F929F1">
            <w:pPr>
              <w:spacing w:before="120" w:after="120" w:line="276" w:lineRule="auto"/>
              <w:rPr>
                <w:b/>
                <w:bCs/>
                <w:sz w:val="21"/>
                <w:szCs w:val="21"/>
                <w:lang w:val="de-DE"/>
              </w:rPr>
            </w:pPr>
          </w:p>
        </w:tc>
        <w:tc>
          <w:tcPr>
            <w:tcW w:w="1822" w:type="dxa"/>
            <w:tcBorders>
              <w:top w:val="single" w:sz="4" w:space="0" w:color="auto"/>
              <w:bottom w:val="single" w:sz="4" w:space="0" w:color="auto"/>
            </w:tcBorders>
            <w:shd w:val="clear" w:color="auto" w:fill="D9D9D9" w:themeFill="background1" w:themeFillShade="D9"/>
          </w:tcPr>
          <w:p w14:paraId="3F66C1EB" w14:textId="7A01FECB" w:rsidR="006A55E1" w:rsidRPr="00CE3FC2" w:rsidRDefault="006A55E1" w:rsidP="00F929F1">
            <w:pPr>
              <w:spacing w:before="120" w:after="120" w:line="276" w:lineRule="auto"/>
              <w:jc w:val="center"/>
              <w:rPr>
                <w:b/>
                <w:bCs/>
                <w:sz w:val="21"/>
                <w:szCs w:val="21"/>
                <w:lang w:val="de-DE"/>
              </w:rPr>
            </w:pPr>
            <w:r w:rsidRPr="00CE3FC2">
              <w:rPr>
                <w:b/>
                <w:bCs/>
                <w:sz w:val="21"/>
                <w:szCs w:val="21"/>
                <w:lang w:val="de-DE"/>
              </w:rPr>
              <w:t>UZH</w:t>
            </w:r>
            <w:r w:rsidR="007E1FEE" w:rsidRPr="00CE3FC2">
              <w:rPr>
                <w:b/>
                <w:bCs/>
                <w:sz w:val="21"/>
                <w:szCs w:val="21"/>
                <w:vertAlign w:val="superscript"/>
                <w:lang w:val="de-DE"/>
              </w:rPr>
              <w:t>1</w:t>
            </w:r>
            <w:r w:rsidRPr="00CE3FC2">
              <w:rPr>
                <w:b/>
                <w:bCs/>
                <w:sz w:val="21"/>
                <w:szCs w:val="21"/>
                <w:lang w:val="de-DE"/>
              </w:rPr>
              <w:t xml:space="preserve"> (</w:t>
            </w:r>
            <w:r w:rsidRPr="00CE3FC2">
              <w:rPr>
                <w:b/>
                <w:bCs/>
                <w:i/>
                <w:iCs/>
                <w:sz w:val="21"/>
                <w:szCs w:val="21"/>
                <w:lang w:val="de-DE"/>
              </w:rPr>
              <w:t>n</w:t>
            </w:r>
            <w:r w:rsidR="00F40CAE" w:rsidRPr="00CE3FC2">
              <w:rPr>
                <w:b/>
                <w:bCs/>
                <w:sz w:val="21"/>
                <w:szCs w:val="21"/>
                <w:lang w:val="de-DE"/>
              </w:rPr>
              <w:t xml:space="preserve"> </w:t>
            </w:r>
            <w:r w:rsidRPr="00CE3FC2">
              <w:rPr>
                <w:b/>
                <w:bCs/>
                <w:sz w:val="21"/>
                <w:szCs w:val="21"/>
                <w:lang w:val="de-DE"/>
              </w:rPr>
              <w:t>=</w:t>
            </w:r>
            <w:r w:rsidR="00F40CAE" w:rsidRPr="00CE3FC2">
              <w:rPr>
                <w:b/>
                <w:bCs/>
                <w:sz w:val="21"/>
                <w:szCs w:val="21"/>
                <w:lang w:val="de-DE"/>
              </w:rPr>
              <w:t xml:space="preserve"> </w:t>
            </w:r>
            <w:r w:rsidRPr="00CE3FC2">
              <w:rPr>
                <w:b/>
                <w:bCs/>
                <w:sz w:val="21"/>
                <w:szCs w:val="21"/>
                <w:lang w:val="de-DE"/>
              </w:rPr>
              <w:t>404)</w:t>
            </w:r>
          </w:p>
        </w:tc>
        <w:tc>
          <w:tcPr>
            <w:tcW w:w="1824" w:type="dxa"/>
            <w:tcBorders>
              <w:top w:val="single" w:sz="4" w:space="0" w:color="auto"/>
              <w:bottom w:val="single" w:sz="4" w:space="0" w:color="auto"/>
            </w:tcBorders>
            <w:shd w:val="clear" w:color="auto" w:fill="D9D9D9" w:themeFill="background1" w:themeFillShade="D9"/>
          </w:tcPr>
          <w:p w14:paraId="642A3613" w14:textId="3998AD27" w:rsidR="006A55E1" w:rsidRPr="00CE3FC2" w:rsidRDefault="006A55E1" w:rsidP="00F929F1">
            <w:pPr>
              <w:spacing w:before="120" w:after="120" w:line="276" w:lineRule="auto"/>
              <w:jc w:val="center"/>
              <w:rPr>
                <w:b/>
                <w:bCs/>
                <w:sz w:val="21"/>
                <w:szCs w:val="21"/>
                <w:lang w:val="de-DE"/>
              </w:rPr>
            </w:pPr>
            <w:r w:rsidRPr="00CE3FC2">
              <w:rPr>
                <w:b/>
                <w:bCs/>
                <w:sz w:val="21"/>
                <w:szCs w:val="21"/>
                <w:lang w:val="de-DE"/>
              </w:rPr>
              <w:t>ETHZ</w:t>
            </w:r>
            <w:r w:rsidR="007E1FEE" w:rsidRPr="00CE3FC2">
              <w:rPr>
                <w:b/>
                <w:bCs/>
                <w:sz w:val="21"/>
                <w:szCs w:val="21"/>
                <w:vertAlign w:val="superscript"/>
                <w:lang w:val="de-DE"/>
              </w:rPr>
              <w:t>2</w:t>
            </w:r>
            <w:r w:rsidRPr="00CE3FC2">
              <w:rPr>
                <w:b/>
                <w:bCs/>
                <w:sz w:val="21"/>
                <w:szCs w:val="21"/>
                <w:lang w:val="de-DE"/>
              </w:rPr>
              <w:t xml:space="preserve"> (</w:t>
            </w:r>
            <w:r w:rsidRPr="00CE3FC2">
              <w:rPr>
                <w:b/>
                <w:bCs/>
                <w:i/>
                <w:iCs/>
                <w:sz w:val="21"/>
                <w:szCs w:val="21"/>
                <w:lang w:val="de-DE"/>
              </w:rPr>
              <w:t>n</w:t>
            </w:r>
            <w:r w:rsidR="00F40CAE" w:rsidRPr="00CE3FC2">
              <w:rPr>
                <w:b/>
                <w:bCs/>
                <w:sz w:val="21"/>
                <w:szCs w:val="21"/>
                <w:lang w:val="de-DE"/>
              </w:rPr>
              <w:t xml:space="preserve"> </w:t>
            </w:r>
            <w:r w:rsidRPr="00CE3FC2">
              <w:rPr>
                <w:b/>
                <w:bCs/>
                <w:sz w:val="21"/>
                <w:szCs w:val="21"/>
                <w:lang w:val="de-DE"/>
              </w:rPr>
              <w:t>=</w:t>
            </w:r>
            <w:r w:rsidR="00F40CAE" w:rsidRPr="00CE3FC2">
              <w:rPr>
                <w:b/>
                <w:bCs/>
                <w:sz w:val="21"/>
                <w:szCs w:val="21"/>
                <w:lang w:val="de-DE"/>
              </w:rPr>
              <w:t xml:space="preserve"> </w:t>
            </w:r>
            <w:r w:rsidRPr="00CE3FC2">
              <w:rPr>
                <w:b/>
                <w:bCs/>
                <w:sz w:val="21"/>
                <w:szCs w:val="21"/>
                <w:lang w:val="de-DE"/>
              </w:rPr>
              <w:t>3347)</w:t>
            </w:r>
          </w:p>
        </w:tc>
        <w:tc>
          <w:tcPr>
            <w:tcW w:w="1822" w:type="dxa"/>
            <w:tcBorders>
              <w:top w:val="single" w:sz="4" w:space="0" w:color="auto"/>
              <w:bottom w:val="single" w:sz="4" w:space="0" w:color="auto"/>
            </w:tcBorders>
            <w:shd w:val="clear" w:color="auto" w:fill="D9D9D9" w:themeFill="background1" w:themeFillShade="D9"/>
          </w:tcPr>
          <w:p w14:paraId="426971B6" w14:textId="3137914D" w:rsidR="006A55E1" w:rsidRPr="00CE3FC2" w:rsidRDefault="006A55E1" w:rsidP="00F929F1">
            <w:pPr>
              <w:spacing w:before="120" w:after="120" w:line="276" w:lineRule="auto"/>
              <w:jc w:val="center"/>
              <w:rPr>
                <w:b/>
                <w:bCs/>
                <w:sz w:val="21"/>
                <w:szCs w:val="21"/>
                <w:lang w:val="de-DE"/>
              </w:rPr>
            </w:pPr>
            <w:r w:rsidRPr="00CE3FC2">
              <w:rPr>
                <w:b/>
                <w:bCs/>
                <w:sz w:val="21"/>
                <w:szCs w:val="21"/>
                <w:lang w:val="de-DE"/>
              </w:rPr>
              <w:t>UniBas</w:t>
            </w:r>
            <w:r w:rsidR="007E1FEE" w:rsidRPr="00CE3FC2">
              <w:rPr>
                <w:b/>
                <w:bCs/>
                <w:sz w:val="21"/>
                <w:szCs w:val="21"/>
                <w:vertAlign w:val="superscript"/>
                <w:lang w:val="de-DE"/>
              </w:rPr>
              <w:t>3</w:t>
            </w:r>
            <w:r w:rsidRPr="00CE3FC2">
              <w:rPr>
                <w:b/>
                <w:bCs/>
                <w:sz w:val="21"/>
                <w:szCs w:val="21"/>
                <w:lang w:val="de-DE"/>
              </w:rPr>
              <w:t xml:space="preserve"> (</w:t>
            </w:r>
            <w:r w:rsidRPr="00CE3FC2">
              <w:rPr>
                <w:b/>
                <w:bCs/>
                <w:i/>
                <w:iCs/>
                <w:sz w:val="21"/>
                <w:szCs w:val="21"/>
                <w:lang w:val="de-DE"/>
              </w:rPr>
              <w:t>n</w:t>
            </w:r>
            <w:r w:rsidR="00F40CAE" w:rsidRPr="00CE3FC2">
              <w:rPr>
                <w:b/>
                <w:bCs/>
                <w:sz w:val="21"/>
                <w:szCs w:val="21"/>
                <w:lang w:val="de-DE"/>
              </w:rPr>
              <w:t xml:space="preserve"> </w:t>
            </w:r>
            <w:r w:rsidRPr="00CE3FC2">
              <w:rPr>
                <w:b/>
                <w:bCs/>
                <w:sz w:val="21"/>
                <w:szCs w:val="21"/>
                <w:lang w:val="de-DE"/>
              </w:rPr>
              <w:t>=</w:t>
            </w:r>
            <w:r w:rsidR="00F40CAE" w:rsidRPr="00CE3FC2">
              <w:rPr>
                <w:b/>
                <w:bCs/>
                <w:sz w:val="21"/>
                <w:szCs w:val="21"/>
                <w:lang w:val="de-DE"/>
              </w:rPr>
              <w:t xml:space="preserve"> </w:t>
            </w:r>
            <w:r w:rsidRPr="00CE3FC2">
              <w:rPr>
                <w:b/>
                <w:bCs/>
                <w:sz w:val="21"/>
                <w:szCs w:val="21"/>
                <w:lang w:val="de-DE"/>
              </w:rPr>
              <w:t>2524)</w:t>
            </w:r>
          </w:p>
        </w:tc>
        <w:tc>
          <w:tcPr>
            <w:tcW w:w="1820" w:type="dxa"/>
            <w:tcBorders>
              <w:top w:val="single" w:sz="4" w:space="0" w:color="auto"/>
              <w:bottom w:val="single" w:sz="4" w:space="0" w:color="auto"/>
            </w:tcBorders>
            <w:shd w:val="clear" w:color="auto" w:fill="D9D9D9" w:themeFill="background1" w:themeFillShade="D9"/>
          </w:tcPr>
          <w:p w14:paraId="623C21CA" w14:textId="196F6CDD" w:rsidR="006A55E1" w:rsidRPr="00CE3FC2" w:rsidRDefault="006A55E1" w:rsidP="00F929F1">
            <w:pPr>
              <w:spacing w:before="120" w:after="120" w:line="276" w:lineRule="auto"/>
              <w:jc w:val="center"/>
              <w:rPr>
                <w:b/>
                <w:bCs/>
                <w:sz w:val="21"/>
                <w:szCs w:val="21"/>
                <w:lang w:val="de-DE"/>
              </w:rPr>
            </w:pPr>
            <w:r w:rsidRPr="00CE3FC2">
              <w:rPr>
                <w:b/>
                <w:bCs/>
                <w:sz w:val="21"/>
                <w:szCs w:val="21"/>
                <w:lang w:val="de-DE"/>
              </w:rPr>
              <w:t>Total (</w:t>
            </w:r>
            <w:r w:rsidRPr="00CE3FC2">
              <w:rPr>
                <w:b/>
                <w:bCs/>
                <w:i/>
                <w:iCs/>
                <w:sz w:val="21"/>
                <w:szCs w:val="21"/>
                <w:lang w:val="de-DE"/>
              </w:rPr>
              <w:t>N</w:t>
            </w:r>
            <w:r w:rsidR="00F40CAE" w:rsidRPr="00CE3FC2">
              <w:rPr>
                <w:b/>
                <w:bCs/>
                <w:sz w:val="21"/>
                <w:szCs w:val="21"/>
                <w:lang w:val="de-DE"/>
              </w:rPr>
              <w:t xml:space="preserve"> </w:t>
            </w:r>
            <w:r w:rsidRPr="00CE3FC2">
              <w:rPr>
                <w:b/>
                <w:bCs/>
                <w:sz w:val="21"/>
                <w:szCs w:val="21"/>
                <w:lang w:val="de-DE"/>
              </w:rPr>
              <w:t>=</w:t>
            </w:r>
            <w:r w:rsidR="00F40CAE" w:rsidRPr="00CE3FC2">
              <w:rPr>
                <w:b/>
                <w:bCs/>
                <w:sz w:val="21"/>
                <w:szCs w:val="21"/>
                <w:lang w:val="de-DE"/>
              </w:rPr>
              <w:t xml:space="preserve"> </w:t>
            </w:r>
            <w:r w:rsidRPr="00CE3FC2">
              <w:rPr>
                <w:b/>
                <w:bCs/>
                <w:sz w:val="21"/>
                <w:szCs w:val="21"/>
                <w:lang w:val="de-DE"/>
              </w:rPr>
              <w:t>6275)</w:t>
            </w:r>
          </w:p>
        </w:tc>
      </w:tr>
      <w:tr w:rsidR="006A55E1" w:rsidRPr="00CE3FC2" w14:paraId="3D8B15C9" w14:textId="77777777" w:rsidTr="00E05863">
        <w:tc>
          <w:tcPr>
            <w:tcW w:w="1788" w:type="dxa"/>
            <w:tcBorders>
              <w:top w:val="single" w:sz="4" w:space="0" w:color="auto"/>
            </w:tcBorders>
          </w:tcPr>
          <w:p w14:paraId="3F0E3BBD" w14:textId="59C3AD77" w:rsidR="006A55E1" w:rsidRPr="00A07BE5" w:rsidRDefault="00632AE8" w:rsidP="00F929F1">
            <w:pPr>
              <w:spacing w:before="120" w:after="120" w:line="276" w:lineRule="auto"/>
              <w:rPr>
                <w:sz w:val="21"/>
                <w:szCs w:val="21"/>
                <w:lang w:val="de-DE"/>
              </w:rPr>
            </w:pPr>
            <w:r w:rsidRPr="00A07BE5">
              <w:rPr>
                <w:sz w:val="21"/>
                <w:szCs w:val="21"/>
                <w:lang w:val="de-DE"/>
              </w:rPr>
              <w:t>Antwortrate</w:t>
            </w:r>
          </w:p>
        </w:tc>
        <w:tc>
          <w:tcPr>
            <w:tcW w:w="1822" w:type="dxa"/>
            <w:tcBorders>
              <w:top w:val="single" w:sz="4" w:space="0" w:color="auto"/>
            </w:tcBorders>
          </w:tcPr>
          <w:p w14:paraId="20168EC3" w14:textId="2C53706F" w:rsidR="006A55E1" w:rsidRPr="00A07BE5" w:rsidRDefault="0021441F" w:rsidP="00F929F1">
            <w:pPr>
              <w:spacing w:before="120" w:after="120" w:line="276" w:lineRule="auto"/>
              <w:jc w:val="center"/>
              <w:rPr>
                <w:sz w:val="21"/>
                <w:szCs w:val="21"/>
                <w:lang w:val="de-DE"/>
              </w:rPr>
            </w:pPr>
            <w:r w:rsidRPr="00A07BE5">
              <w:rPr>
                <w:sz w:val="21"/>
                <w:szCs w:val="21"/>
                <w:lang w:val="de-DE"/>
              </w:rPr>
              <w:t xml:space="preserve">8.1% (404 </w:t>
            </w:r>
            <w:r w:rsidR="009465AF" w:rsidRPr="00A07BE5">
              <w:rPr>
                <w:sz w:val="21"/>
                <w:szCs w:val="21"/>
                <w:lang w:val="de-DE"/>
              </w:rPr>
              <w:t>von</w:t>
            </w:r>
            <w:r w:rsidRPr="00A07BE5">
              <w:rPr>
                <w:sz w:val="21"/>
                <w:szCs w:val="21"/>
                <w:lang w:val="de-DE"/>
              </w:rPr>
              <w:t xml:space="preserve"> 5000)</w:t>
            </w:r>
          </w:p>
        </w:tc>
        <w:tc>
          <w:tcPr>
            <w:tcW w:w="1824" w:type="dxa"/>
            <w:tcBorders>
              <w:top w:val="single" w:sz="4" w:space="0" w:color="auto"/>
            </w:tcBorders>
          </w:tcPr>
          <w:p w14:paraId="40EF35AD" w14:textId="77777777" w:rsidR="00F46912" w:rsidRPr="00A07BE5" w:rsidRDefault="0021441F" w:rsidP="00F929F1">
            <w:pPr>
              <w:spacing w:before="120" w:after="120" w:line="276" w:lineRule="auto"/>
              <w:jc w:val="center"/>
              <w:rPr>
                <w:sz w:val="21"/>
                <w:szCs w:val="21"/>
                <w:lang w:val="de-DE"/>
              </w:rPr>
            </w:pPr>
            <w:r w:rsidRPr="00A07BE5">
              <w:rPr>
                <w:sz w:val="21"/>
                <w:szCs w:val="21"/>
                <w:lang w:val="de-DE"/>
              </w:rPr>
              <w:t>27.1%</w:t>
            </w:r>
          </w:p>
          <w:p w14:paraId="1C6FA529" w14:textId="10DB32E5" w:rsidR="006A55E1" w:rsidRPr="00A07BE5" w:rsidRDefault="0021441F" w:rsidP="00F929F1">
            <w:pPr>
              <w:spacing w:before="120" w:after="120" w:line="276" w:lineRule="auto"/>
              <w:jc w:val="center"/>
              <w:rPr>
                <w:sz w:val="21"/>
                <w:szCs w:val="21"/>
                <w:lang w:val="de-DE"/>
              </w:rPr>
            </w:pPr>
            <w:r w:rsidRPr="00A07BE5">
              <w:rPr>
                <w:sz w:val="21"/>
                <w:szCs w:val="21"/>
                <w:lang w:val="de-DE"/>
              </w:rPr>
              <w:t xml:space="preserve">(3347 </w:t>
            </w:r>
            <w:r w:rsidR="009465AF" w:rsidRPr="00A07BE5">
              <w:rPr>
                <w:sz w:val="21"/>
                <w:szCs w:val="21"/>
                <w:lang w:val="de-DE"/>
              </w:rPr>
              <w:t>von</w:t>
            </w:r>
            <w:r w:rsidRPr="00A07BE5">
              <w:rPr>
                <w:sz w:val="21"/>
                <w:szCs w:val="21"/>
                <w:lang w:val="de-DE"/>
              </w:rPr>
              <w:t xml:space="preserve"> 12337)</w:t>
            </w:r>
          </w:p>
        </w:tc>
        <w:tc>
          <w:tcPr>
            <w:tcW w:w="1822" w:type="dxa"/>
            <w:tcBorders>
              <w:top w:val="single" w:sz="4" w:space="0" w:color="auto"/>
            </w:tcBorders>
          </w:tcPr>
          <w:p w14:paraId="541B3498" w14:textId="77777777" w:rsidR="00F46912" w:rsidRPr="00A07BE5" w:rsidRDefault="0021441F" w:rsidP="00F929F1">
            <w:pPr>
              <w:spacing w:before="120" w:after="120" w:line="276" w:lineRule="auto"/>
              <w:jc w:val="center"/>
              <w:rPr>
                <w:sz w:val="21"/>
                <w:szCs w:val="21"/>
                <w:lang w:val="de-DE"/>
              </w:rPr>
            </w:pPr>
            <w:r w:rsidRPr="00A07BE5">
              <w:rPr>
                <w:sz w:val="21"/>
                <w:szCs w:val="21"/>
                <w:lang w:val="de-DE"/>
              </w:rPr>
              <w:t>23.4%</w:t>
            </w:r>
          </w:p>
          <w:p w14:paraId="021FD2F7" w14:textId="4A7B6F27" w:rsidR="006A55E1" w:rsidRPr="00A07BE5" w:rsidRDefault="0021441F" w:rsidP="00F929F1">
            <w:pPr>
              <w:spacing w:before="120" w:after="120" w:line="276" w:lineRule="auto"/>
              <w:jc w:val="center"/>
              <w:rPr>
                <w:sz w:val="21"/>
                <w:szCs w:val="21"/>
                <w:lang w:val="de-DE"/>
              </w:rPr>
            </w:pPr>
            <w:r w:rsidRPr="00A07BE5">
              <w:rPr>
                <w:sz w:val="21"/>
                <w:szCs w:val="21"/>
                <w:lang w:val="de-DE"/>
              </w:rPr>
              <w:t xml:space="preserve">(2524 </w:t>
            </w:r>
            <w:r w:rsidR="009465AF" w:rsidRPr="00A07BE5">
              <w:rPr>
                <w:sz w:val="21"/>
                <w:szCs w:val="21"/>
                <w:lang w:val="de-DE"/>
              </w:rPr>
              <w:t>von</w:t>
            </w:r>
            <w:r w:rsidRPr="00A07BE5">
              <w:rPr>
                <w:sz w:val="21"/>
                <w:szCs w:val="21"/>
                <w:lang w:val="de-DE"/>
              </w:rPr>
              <w:t xml:space="preserve"> 10781)</w:t>
            </w:r>
          </w:p>
        </w:tc>
        <w:tc>
          <w:tcPr>
            <w:tcW w:w="1820" w:type="dxa"/>
            <w:tcBorders>
              <w:top w:val="single" w:sz="4" w:space="0" w:color="auto"/>
            </w:tcBorders>
          </w:tcPr>
          <w:p w14:paraId="15306444" w14:textId="77777777" w:rsidR="00F46912" w:rsidRPr="00A07BE5" w:rsidRDefault="0021441F" w:rsidP="00F929F1">
            <w:pPr>
              <w:spacing w:before="120" w:after="120" w:line="276" w:lineRule="auto"/>
              <w:jc w:val="center"/>
              <w:rPr>
                <w:sz w:val="21"/>
                <w:szCs w:val="21"/>
                <w:lang w:val="de-DE"/>
              </w:rPr>
            </w:pPr>
            <w:r w:rsidRPr="00A07BE5">
              <w:rPr>
                <w:sz w:val="21"/>
                <w:szCs w:val="21"/>
                <w:lang w:val="de-DE"/>
              </w:rPr>
              <w:t>22.3%</w:t>
            </w:r>
          </w:p>
          <w:p w14:paraId="19ED02A2" w14:textId="4DA29767" w:rsidR="006A55E1" w:rsidRPr="00A07BE5" w:rsidRDefault="0021441F" w:rsidP="00F929F1">
            <w:pPr>
              <w:spacing w:before="120" w:after="120" w:line="276" w:lineRule="auto"/>
              <w:jc w:val="center"/>
              <w:rPr>
                <w:sz w:val="21"/>
                <w:szCs w:val="21"/>
                <w:lang w:val="de-DE"/>
              </w:rPr>
            </w:pPr>
            <w:r w:rsidRPr="00A07BE5">
              <w:rPr>
                <w:sz w:val="21"/>
                <w:szCs w:val="21"/>
                <w:lang w:val="de-DE"/>
              </w:rPr>
              <w:t xml:space="preserve">(6275 </w:t>
            </w:r>
            <w:r w:rsidR="009465AF" w:rsidRPr="00A07BE5">
              <w:rPr>
                <w:sz w:val="21"/>
                <w:szCs w:val="21"/>
                <w:lang w:val="de-DE"/>
              </w:rPr>
              <w:t>von</w:t>
            </w:r>
            <w:r w:rsidRPr="00A07BE5">
              <w:rPr>
                <w:sz w:val="21"/>
                <w:szCs w:val="21"/>
                <w:lang w:val="de-DE"/>
              </w:rPr>
              <w:t xml:space="preserve"> 28118)</w:t>
            </w:r>
          </w:p>
        </w:tc>
      </w:tr>
      <w:tr w:rsidR="006A55E1" w:rsidRPr="00CE3FC2" w14:paraId="5198450A" w14:textId="77777777" w:rsidTr="005E12F8">
        <w:tc>
          <w:tcPr>
            <w:tcW w:w="1788" w:type="dxa"/>
            <w:shd w:val="clear" w:color="auto" w:fill="auto"/>
          </w:tcPr>
          <w:p w14:paraId="5639BCF4" w14:textId="0B2D0A5B" w:rsidR="006A55E1" w:rsidRPr="00A07BE5" w:rsidRDefault="00582FD0" w:rsidP="00F929F1">
            <w:pPr>
              <w:spacing w:before="120" w:after="120" w:line="276" w:lineRule="auto"/>
              <w:rPr>
                <w:sz w:val="21"/>
                <w:szCs w:val="21"/>
                <w:lang w:val="de-DE"/>
              </w:rPr>
            </w:pPr>
            <w:r w:rsidRPr="00A07BE5">
              <w:rPr>
                <w:sz w:val="21"/>
                <w:szCs w:val="21"/>
                <w:lang w:val="de-DE"/>
              </w:rPr>
              <w:t xml:space="preserve">   </w:t>
            </w:r>
            <w:r w:rsidR="00CA1D70" w:rsidRPr="00A07BE5">
              <w:rPr>
                <w:sz w:val="21"/>
                <w:szCs w:val="21"/>
                <w:lang w:val="de-DE"/>
              </w:rPr>
              <w:t xml:space="preserve"> </w:t>
            </w:r>
            <w:r w:rsidRPr="00A07BE5">
              <w:rPr>
                <w:sz w:val="21"/>
                <w:szCs w:val="21"/>
                <w:lang w:val="de-DE"/>
              </w:rPr>
              <w:t xml:space="preserve"> </w:t>
            </w:r>
            <w:r w:rsidR="001F3406" w:rsidRPr="00A07BE5">
              <w:rPr>
                <w:sz w:val="21"/>
                <w:szCs w:val="21"/>
                <w:lang w:val="de-DE"/>
              </w:rPr>
              <w:t>Männlich</w:t>
            </w:r>
          </w:p>
        </w:tc>
        <w:tc>
          <w:tcPr>
            <w:tcW w:w="1822" w:type="dxa"/>
            <w:shd w:val="clear" w:color="auto" w:fill="auto"/>
          </w:tcPr>
          <w:p w14:paraId="0012C120" w14:textId="2DF36B74" w:rsidR="006A55E1" w:rsidRPr="00A07BE5" w:rsidRDefault="00582FD0" w:rsidP="00F929F1">
            <w:pPr>
              <w:tabs>
                <w:tab w:val="decimal" w:pos="454"/>
              </w:tabs>
              <w:spacing w:before="120" w:after="120" w:line="276" w:lineRule="auto"/>
              <w:rPr>
                <w:sz w:val="21"/>
                <w:szCs w:val="21"/>
                <w:lang w:val="de-DE"/>
              </w:rPr>
            </w:pPr>
            <w:r w:rsidRPr="00A07BE5">
              <w:rPr>
                <w:sz w:val="21"/>
                <w:szCs w:val="21"/>
                <w:lang w:val="de-DE"/>
              </w:rPr>
              <w:t>25.5%</w:t>
            </w:r>
            <w:r w:rsidR="00DE1A68" w:rsidRPr="00A07BE5">
              <w:rPr>
                <w:sz w:val="21"/>
                <w:szCs w:val="21"/>
                <w:lang w:val="de-DE"/>
              </w:rPr>
              <w:t xml:space="preserve"> (103)</w:t>
            </w:r>
          </w:p>
        </w:tc>
        <w:tc>
          <w:tcPr>
            <w:tcW w:w="1824" w:type="dxa"/>
            <w:shd w:val="clear" w:color="auto" w:fill="auto"/>
          </w:tcPr>
          <w:p w14:paraId="6A878BFD" w14:textId="4FE662AA" w:rsidR="006A55E1" w:rsidRPr="00A07BE5" w:rsidRDefault="00DE1A68" w:rsidP="00F929F1">
            <w:pPr>
              <w:tabs>
                <w:tab w:val="decimal" w:pos="455"/>
              </w:tabs>
              <w:spacing w:before="120" w:after="120" w:line="276" w:lineRule="auto"/>
              <w:rPr>
                <w:sz w:val="21"/>
                <w:szCs w:val="21"/>
                <w:lang w:val="de-DE"/>
              </w:rPr>
            </w:pPr>
            <w:r w:rsidRPr="00A07BE5">
              <w:rPr>
                <w:sz w:val="21"/>
                <w:szCs w:val="21"/>
                <w:lang w:val="de-DE"/>
              </w:rPr>
              <w:t>61.4% (2055)</w:t>
            </w:r>
          </w:p>
        </w:tc>
        <w:tc>
          <w:tcPr>
            <w:tcW w:w="1822" w:type="dxa"/>
            <w:shd w:val="clear" w:color="auto" w:fill="auto"/>
          </w:tcPr>
          <w:p w14:paraId="6D125EEC" w14:textId="04E18F5D" w:rsidR="006A55E1" w:rsidRPr="00A07BE5" w:rsidRDefault="00DE1A68" w:rsidP="00F929F1">
            <w:pPr>
              <w:tabs>
                <w:tab w:val="decimal" w:pos="315"/>
              </w:tabs>
              <w:spacing w:before="120" w:after="120" w:line="276" w:lineRule="auto"/>
              <w:rPr>
                <w:sz w:val="21"/>
                <w:szCs w:val="21"/>
                <w:lang w:val="de-DE"/>
              </w:rPr>
            </w:pPr>
            <w:r w:rsidRPr="00A07BE5">
              <w:rPr>
                <w:sz w:val="21"/>
                <w:szCs w:val="21"/>
                <w:lang w:val="de-DE"/>
              </w:rPr>
              <w:t>41% (1034)</w:t>
            </w:r>
          </w:p>
        </w:tc>
        <w:tc>
          <w:tcPr>
            <w:tcW w:w="1820" w:type="dxa"/>
            <w:shd w:val="clear" w:color="auto" w:fill="auto"/>
          </w:tcPr>
          <w:p w14:paraId="74D06E6E" w14:textId="381D92D3" w:rsidR="006A55E1" w:rsidRPr="00A07BE5" w:rsidRDefault="00DE1A68" w:rsidP="00F929F1">
            <w:pPr>
              <w:tabs>
                <w:tab w:val="decimal" w:pos="316"/>
              </w:tabs>
              <w:spacing w:before="120" w:after="120" w:line="276" w:lineRule="auto"/>
              <w:rPr>
                <w:sz w:val="21"/>
                <w:szCs w:val="21"/>
                <w:lang w:val="de-DE"/>
              </w:rPr>
            </w:pPr>
            <w:r w:rsidRPr="00A07BE5">
              <w:rPr>
                <w:sz w:val="21"/>
                <w:szCs w:val="21"/>
                <w:lang w:val="de-DE"/>
              </w:rPr>
              <w:t>50.9% (3192)</w:t>
            </w:r>
          </w:p>
        </w:tc>
      </w:tr>
      <w:tr w:rsidR="00DB19BF" w:rsidRPr="00CE3FC2" w14:paraId="1AEC2A42" w14:textId="77777777" w:rsidTr="005E12F8">
        <w:tc>
          <w:tcPr>
            <w:tcW w:w="1788" w:type="dxa"/>
            <w:shd w:val="clear" w:color="auto" w:fill="auto"/>
          </w:tcPr>
          <w:p w14:paraId="599D6C92" w14:textId="3F7E2DE1" w:rsidR="006A55E1" w:rsidRPr="00A07BE5" w:rsidRDefault="00582FD0" w:rsidP="00F929F1">
            <w:pPr>
              <w:spacing w:before="120" w:after="120" w:line="276" w:lineRule="auto"/>
              <w:rPr>
                <w:sz w:val="21"/>
                <w:szCs w:val="21"/>
                <w:lang w:val="de-DE"/>
              </w:rPr>
            </w:pPr>
            <w:r w:rsidRPr="00A07BE5">
              <w:rPr>
                <w:sz w:val="21"/>
                <w:szCs w:val="21"/>
                <w:lang w:val="de-DE"/>
              </w:rPr>
              <w:t xml:space="preserve">   </w:t>
            </w:r>
            <w:r w:rsidR="00CA1D70" w:rsidRPr="00A07BE5">
              <w:rPr>
                <w:sz w:val="21"/>
                <w:szCs w:val="21"/>
                <w:lang w:val="de-DE"/>
              </w:rPr>
              <w:t xml:space="preserve"> </w:t>
            </w:r>
            <w:r w:rsidRPr="00A07BE5">
              <w:rPr>
                <w:sz w:val="21"/>
                <w:szCs w:val="21"/>
                <w:lang w:val="de-DE"/>
              </w:rPr>
              <w:t xml:space="preserve"> </w:t>
            </w:r>
            <w:r w:rsidR="00657CFA" w:rsidRPr="00A07BE5">
              <w:rPr>
                <w:sz w:val="21"/>
                <w:szCs w:val="21"/>
                <w:lang w:val="de-DE"/>
              </w:rPr>
              <w:t>Weiblich</w:t>
            </w:r>
          </w:p>
        </w:tc>
        <w:tc>
          <w:tcPr>
            <w:tcW w:w="1822" w:type="dxa"/>
            <w:shd w:val="clear" w:color="auto" w:fill="auto"/>
          </w:tcPr>
          <w:p w14:paraId="075AF203" w14:textId="345FE9BB" w:rsidR="006A55E1" w:rsidRPr="00A07BE5" w:rsidRDefault="00DE1A68" w:rsidP="00F929F1">
            <w:pPr>
              <w:tabs>
                <w:tab w:val="decimal" w:pos="454"/>
              </w:tabs>
              <w:spacing w:before="120" w:after="120" w:line="276" w:lineRule="auto"/>
              <w:rPr>
                <w:sz w:val="21"/>
                <w:szCs w:val="21"/>
                <w:lang w:val="de-DE"/>
              </w:rPr>
            </w:pPr>
            <w:r w:rsidRPr="00A07BE5">
              <w:rPr>
                <w:sz w:val="21"/>
                <w:szCs w:val="21"/>
                <w:lang w:val="de-DE"/>
              </w:rPr>
              <w:t>74.5% (301)</w:t>
            </w:r>
          </w:p>
        </w:tc>
        <w:tc>
          <w:tcPr>
            <w:tcW w:w="1824" w:type="dxa"/>
            <w:shd w:val="clear" w:color="auto" w:fill="auto"/>
          </w:tcPr>
          <w:p w14:paraId="47030FD1" w14:textId="75BD8165" w:rsidR="006A55E1" w:rsidRPr="00A07BE5" w:rsidRDefault="004959E0" w:rsidP="00F929F1">
            <w:pPr>
              <w:tabs>
                <w:tab w:val="decimal" w:pos="455"/>
              </w:tabs>
              <w:spacing w:before="120" w:after="120" w:line="276" w:lineRule="auto"/>
              <w:rPr>
                <w:sz w:val="21"/>
                <w:szCs w:val="21"/>
                <w:lang w:val="de-DE"/>
              </w:rPr>
            </w:pPr>
            <w:r w:rsidRPr="00A07BE5">
              <w:rPr>
                <w:sz w:val="21"/>
                <w:szCs w:val="21"/>
                <w:lang w:val="de-DE"/>
              </w:rPr>
              <w:t>38.6% (1292)</w:t>
            </w:r>
          </w:p>
        </w:tc>
        <w:tc>
          <w:tcPr>
            <w:tcW w:w="1822" w:type="dxa"/>
            <w:shd w:val="clear" w:color="auto" w:fill="auto"/>
          </w:tcPr>
          <w:p w14:paraId="5B829DA4" w14:textId="19063A1A" w:rsidR="006A55E1" w:rsidRPr="00A07BE5" w:rsidRDefault="004959E0" w:rsidP="00F929F1">
            <w:pPr>
              <w:tabs>
                <w:tab w:val="decimal" w:pos="315"/>
              </w:tabs>
              <w:spacing w:before="120" w:after="120" w:line="276" w:lineRule="auto"/>
              <w:rPr>
                <w:sz w:val="21"/>
                <w:szCs w:val="21"/>
                <w:lang w:val="de-DE"/>
              </w:rPr>
            </w:pPr>
            <w:r w:rsidRPr="00A07BE5">
              <w:rPr>
                <w:sz w:val="21"/>
                <w:szCs w:val="21"/>
                <w:lang w:val="de-DE"/>
              </w:rPr>
              <w:t>59% (1490)</w:t>
            </w:r>
          </w:p>
        </w:tc>
        <w:tc>
          <w:tcPr>
            <w:tcW w:w="1820" w:type="dxa"/>
            <w:shd w:val="clear" w:color="auto" w:fill="auto"/>
          </w:tcPr>
          <w:p w14:paraId="3CE678D1" w14:textId="0760BE95" w:rsidR="006A55E1" w:rsidRPr="00A07BE5" w:rsidRDefault="004959E0" w:rsidP="00F929F1">
            <w:pPr>
              <w:tabs>
                <w:tab w:val="decimal" w:pos="316"/>
              </w:tabs>
              <w:spacing w:before="120" w:after="120" w:line="276" w:lineRule="auto"/>
              <w:rPr>
                <w:sz w:val="21"/>
                <w:szCs w:val="21"/>
                <w:lang w:val="de-DE"/>
              </w:rPr>
            </w:pPr>
            <w:r w:rsidRPr="00A07BE5">
              <w:rPr>
                <w:sz w:val="21"/>
                <w:szCs w:val="21"/>
                <w:lang w:val="de-DE"/>
              </w:rPr>
              <w:t>49.1% (3083)</w:t>
            </w:r>
          </w:p>
        </w:tc>
      </w:tr>
      <w:tr w:rsidR="008D74FC" w:rsidRPr="00CE3FC2" w14:paraId="3A4A2B91" w14:textId="77777777" w:rsidTr="005E12F8">
        <w:tc>
          <w:tcPr>
            <w:tcW w:w="1788" w:type="dxa"/>
            <w:shd w:val="clear" w:color="auto" w:fill="auto"/>
          </w:tcPr>
          <w:p w14:paraId="66CC7AD8" w14:textId="10EFDD9D" w:rsidR="008D74FC" w:rsidRPr="00A07BE5" w:rsidRDefault="00D530AA" w:rsidP="00F929F1">
            <w:pPr>
              <w:spacing w:before="120" w:after="120" w:line="276" w:lineRule="auto"/>
              <w:rPr>
                <w:sz w:val="21"/>
                <w:szCs w:val="21"/>
                <w:lang w:val="de-DE"/>
              </w:rPr>
            </w:pPr>
            <w:r w:rsidRPr="00A07BE5">
              <w:rPr>
                <w:sz w:val="21"/>
                <w:szCs w:val="21"/>
                <w:lang w:val="de-DE"/>
              </w:rPr>
              <w:t>Durchschnittsalter (Jahre)</w:t>
            </w:r>
          </w:p>
        </w:tc>
        <w:tc>
          <w:tcPr>
            <w:tcW w:w="1822" w:type="dxa"/>
            <w:shd w:val="clear" w:color="auto" w:fill="auto"/>
            <w:vAlign w:val="center"/>
          </w:tcPr>
          <w:p w14:paraId="4D919865" w14:textId="16CE362E" w:rsidR="008D74FC" w:rsidRPr="00A07BE5" w:rsidRDefault="00FE2441" w:rsidP="0020608B">
            <w:pPr>
              <w:tabs>
                <w:tab w:val="decimal" w:pos="454"/>
              </w:tabs>
              <w:spacing w:before="120" w:after="120" w:line="276" w:lineRule="auto"/>
              <w:jc w:val="left"/>
              <w:rPr>
                <w:sz w:val="21"/>
                <w:szCs w:val="21"/>
                <w:lang w:val="de-DE"/>
              </w:rPr>
            </w:pPr>
            <w:r w:rsidRPr="00A07BE5">
              <w:rPr>
                <w:sz w:val="21"/>
                <w:szCs w:val="21"/>
                <w:lang w:val="de-DE"/>
              </w:rPr>
              <w:t>24.85 (</w:t>
            </w:r>
            <w:r w:rsidRPr="00A07BE5">
              <w:rPr>
                <w:i/>
                <w:iCs/>
                <w:sz w:val="21"/>
                <w:szCs w:val="21"/>
                <w:lang w:val="de-DE"/>
              </w:rPr>
              <w:t>SD</w:t>
            </w:r>
            <w:r w:rsidRPr="00A07BE5">
              <w:rPr>
                <w:sz w:val="21"/>
                <w:szCs w:val="21"/>
                <w:lang w:val="de-DE"/>
              </w:rPr>
              <w:t xml:space="preserve"> = 5.42)</w:t>
            </w:r>
          </w:p>
        </w:tc>
        <w:tc>
          <w:tcPr>
            <w:tcW w:w="1824" w:type="dxa"/>
            <w:shd w:val="clear" w:color="auto" w:fill="auto"/>
            <w:vAlign w:val="center"/>
          </w:tcPr>
          <w:p w14:paraId="6590320E" w14:textId="3842695E" w:rsidR="008D74FC" w:rsidRPr="00A07BE5" w:rsidRDefault="00FE2441" w:rsidP="0020608B">
            <w:pPr>
              <w:tabs>
                <w:tab w:val="decimal" w:pos="455"/>
              </w:tabs>
              <w:spacing w:before="120" w:after="120" w:line="276" w:lineRule="auto"/>
              <w:jc w:val="left"/>
              <w:rPr>
                <w:sz w:val="21"/>
                <w:szCs w:val="21"/>
                <w:lang w:val="de-DE"/>
              </w:rPr>
            </w:pPr>
            <w:r w:rsidRPr="00A07BE5">
              <w:rPr>
                <w:sz w:val="21"/>
                <w:szCs w:val="21"/>
                <w:lang w:val="de-DE"/>
              </w:rPr>
              <w:t>22.37 (</w:t>
            </w:r>
            <w:r w:rsidRPr="00A07BE5">
              <w:rPr>
                <w:i/>
                <w:iCs/>
                <w:sz w:val="21"/>
                <w:szCs w:val="21"/>
                <w:lang w:val="de-DE"/>
              </w:rPr>
              <w:t>SD</w:t>
            </w:r>
            <w:r w:rsidRPr="00A07BE5">
              <w:rPr>
                <w:sz w:val="21"/>
                <w:szCs w:val="21"/>
                <w:lang w:val="de-DE"/>
              </w:rPr>
              <w:t xml:space="preserve"> = 2.65)</w:t>
            </w:r>
          </w:p>
        </w:tc>
        <w:tc>
          <w:tcPr>
            <w:tcW w:w="1822" w:type="dxa"/>
            <w:shd w:val="clear" w:color="auto" w:fill="auto"/>
            <w:vAlign w:val="center"/>
          </w:tcPr>
          <w:p w14:paraId="67DD3B58" w14:textId="46B3519C" w:rsidR="008D74FC" w:rsidRPr="00A07BE5" w:rsidRDefault="00FE2441" w:rsidP="0020608B">
            <w:pPr>
              <w:tabs>
                <w:tab w:val="decimal" w:pos="315"/>
              </w:tabs>
              <w:spacing w:before="120" w:after="120" w:line="276" w:lineRule="auto"/>
              <w:jc w:val="left"/>
              <w:rPr>
                <w:sz w:val="21"/>
                <w:szCs w:val="21"/>
                <w:lang w:val="de-DE"/>
              </w:rPr>
            </w:pPr>
            <w:r w:rsidRPr="00A07BE5">
              <w:rPr>
                <w:sz w:val="21"/>
                <w:szCs w:val="21"/>
                <w:lang w:val="de-DE"/>
              </w:rPr>
              <w:t>23.98 (</w:t>
            </w:r>
            <w:r w:rsidRPr="00A07BE5">
              <w:rPr>
                <w:i/>
                <w:iCs/>
                <w:sz w:val="21"/>
                <w:szCs w:val="21"/>
                <w:lang w:val="de-DE"/>
              </w:rPr>
              <w:t>SD</w:t>
            </w:r>
            <w:r w:rsidRPr="00A07BE5">
              <w:rPr>
                <w:sz w:val="21"/>
                <w:szCs w:val="21"/>
                <w:lang w:val="de-DE"/>
              </w:rPr>
              <w:t xml:space="preserve"> = 5.01)</w:t>
            </w:r>
          </w:p>
        </w:tc>
        <w:tc>
          <w:tcPr>
            <w:tcW w:w="1820" w:type="dxa"/>
            <w:shd w:val="clear" w:color="auto" w:fill="auto"/>
            <w:vAlign w:val="center"/>
          </w:tcPr>
          <w:p w14:paraId="2D3A8D44" w14:textId="52E9D641" w:rsidR="008D74FC" w:rsidRPr="00A07BE5" w:rsidRDefault="00FE2441" w:rsidP="0020608B">
            <w:pPr>
              <w:tabs>
                <w:tab w:val="decimal" w:pos="316"/>
              </w:tabs>
              <w:spacing w:before="120" w:after="120" w:line="276" w:lineRule="auto"/>
              <w:jc w:val="left"/>
              <w:rPr>
                <w:sz w:val="21"/>
                <w:szCs w:val="21"/>
                <w:lang w:val="de-DE"/>
              </w:rPr>
            </w:pPr>
            <w:r w:rsidRPr="00A07BE5">
              <w:rPr>
                <w:sz w:val="21"/>
                <w:szCs w:val="21"/>
                <w:lang w:val="de-DE"/>
              </w:rPr>
              <w:t>23.18 (</w:t>
            </w:r>
            <w:r w:rsidRPr="00A07BE5">
              <w:rPr>
                <w:i/>
                <w:iCs/>
                <w:sz w:val="21"/>
                <w:szCs w:val="21"/>
                <w:lang w:val="de-DE"/>
              </w:rPr>
              <w:t xml:space="preserve">SD </w:t>
            </w:r>
            <w:r w:rsidRPr="00A07BE5">
              <w:rPr>
                <w:sz w:val="21"/>
                <w:szCs w:val="21"/>
                <w:lang w:val="de-DE"/>
              </w:rPr>
              <w:t>= 4.06)</w:t>
            </w:r>
          </w:p>
        </w:tc>
      </w:tr>
      <w:tr w:rsidR="008D74FC" w:rsidRPr="00CE3FC2" w14:paraId="5D02879B" w14:textId="77777777" w:rsidTr="005E12F8">
        <w:tc>
          <w:tcPr>
            <w:tcW w:w="1788" w:type="dxa"/>
            <w:shd w:val="clear" w:color="auto" w:fill="auto"/>
          </w:tcPr>
          <w:p w14:paraId="45541ECF" w14:textId="41E387D0" w:rsidR="008D74FC" w:rsidRPr="00A07BE5" w:rsidRDefault="005C64DB" w:rsidP="00F929F1">
            <w:pPr>
              <w:spacing w:before="120" w:after="120" w:line="276" w:lineRule="auto"/>
              <w:rPr>
                <w:sz w:val="21"/>
                <w:szCs w:val="21"/>
                <w:lang w:val="de-DE"/>
              </w:rPr>
            </w:pPr>
            <w:r w:rsidRPr="00A07BE5">
              <w:rPr>
                <w:sz w:val="21"/>
                <w:szCs w:val="21"/>
                <w:lang w:val="de-DE"/>
              </w:rPr>
              <w:t>Vollzeitstudium</w:t>
            </w:r>
          </w:p>
        </w:tc>
        <w:tc>
          <w:tcPr>
            <w:tcW w:w="1822" w:type="dxa"/>
            <w:shd w:val="clear" w:color="auto" w:fill="auto"/>
          </w:tcPr>
          <w:p w14:paraId="472ECCE8" w14:textId="16CC4DE7" w:rsidR="008D74FC" w:rsidRPr="00A07BE5" w:rsidRDefault="007233EC" w:rsidP="00F929F1">
            <w:pPr>
              <w:tabs>
                <w:tab w:val="decimal" w:pos="454"/>
              </w:tabs>
              <w:spacing w:before="120" w:after="120" w:line="276" w:lineRule="auto"/>
              <w:rPr>
                <w:sz w:val="21"/>
                <w:szCs w:val="21"/>
                <w:lang w:val="de-DE"/>
              </w:rPr>
            </w:pPr>
            <w:r w:rsidRPr="00A07BE5">
              <w:rPr>
                <w:sz w:val="21"/>
                <w:szCs w:val="21"/>
                <w:lang w:val="de-DE"/>
              </w:rPr>
              <w:t>84.7% (342)</w:t>
            </w:r>
          </w:p>
        </w:tc>
        <w:tc>
          <w:tcPr>
            <w:tcW w:w="1824" w:type="dxa"/>
            <w:shd w:val="clear" w:color="auto" w:fill="auto"/>
          </w:tcPr>
          <w:p w14:paraId="6977B4B9" w14:textId="75158A69" w:rsidR="008D74FC" w:rsidRPr="00A07BE5" w:rsidRDefault="007233EC" w:rsidP="00F929F1">
            <w:pPr>
              <w:tabs>
                <w:tab w:val="decimal" w:pos="455"/>
              </w:tabs>
              <w:spacing w:before="120" w:after="120" w:line="276" w:lineRule="auto"/>
              <w:rPr>
                <w:sz w:val="21"/>
                <w:szCs w:val="21"/>
                <w:lang w:val="de-DE"/>
              </w:rPr>
            </w:pPr>
            <w:r w:rsidRPr="00A07BE5">
              <w:rPr>
                <w:sz w:val="21"/>
                <w:szCs w:val="21"/>
                <w:lang w:val="de-DE"/>
              </w:rPr>
              <w:t>98.2% (3287)</w:t>
            </w:r>
          </w:p>
        </w:tc>
        <w:tc>
          <w:tcPr>
            <w:tcW w:w="1822" w:type="dxa"/>
            <w:shd w:val="clear" w:color="auto" w:fill="auto"/>
          </w:tcPr>
          <w:p w14:paraId="305D123F" w14:textId="0FB692BC" w:rsidR="008D74FC" w:rsidRPr="00A07BE5" w:rsidRDefault="007233EC" w:rsidP="00F929F1">
            <w:pPr>
              <w:tabs>
                <w:tab w:val="decimal" w:pos="315"/>
              </w:tabs>
              <w:spacing w:before="120" w:after="120" w:line="276" w:lineRule="auto"/>
              <w:rPr>
                <w:sz w:val="21"/>
                <w:szCs w:val="21"/>
                <w:lang w:val="de-DE"/>
              </w:rPr>
            </w:pPr>
            <w:r w:rsidRPr="00A07BE5">
              <w:rPr>
                <w:sz w:val="21"/>
                <w:szCs w:val="21"/>
                <w:lang w:val="de-DE"/>
              </w:rPr>
              <w:t>87.2% (2200)</w:t>
            </w:r>
          </w:p>
        </w:tc>
        <w:tc>
          <w:tcPr>
            <w:tcW w:w="1820" w:type="dxa"/>
            <w:shd w:val="clear" w:color="auto" w:fill="auto"/>
          </w:tcPr>
          <w:p w14:paraId="7D91CA15" w14:textId="02FBA51E" w:rsidR="008D74FC" w:rsidRPr="00A07BE5" w:rsidRDefault="007233EC" w:rsidP="00F929F1">
            <w:pPr>
              <w:tabs>
                <w:tab w:val="decimal" w:pos="316"/>
              </w:tabs>
              <w:spacing w:before="120" w:after="120" w:line="276" w:lineRule="auto"/>
              <w:rPr>
                <w:sz w:val="21"/>
                <w:szCs w:val="21"/>
                <w:lang w:val="de-DE"/>
              </w:rPr>
            </w:pPr>
            <w:r w:rsidRPr="00A07BE5">
              <w:rPr>
                <w:sz w:val="21"/>
                <w:szCs w:val="21"/>
                <w:lang w:val="de-DE"/>
              </w:rPr>
              <w:t>92.9% (5829)</w:t>
            </w:r>
          </w:p>
        </w:tc>
      </w:tr>
      <w:tr w:rsidR="008D74FC" w:rsidRPr="00CE3FC2" w14:paraId="750884BF" w14:textId="77777777" w:rsidTr="005E12F8">
        <w:tc>
          <w:tcPr>
            <w:tcW w:w="1788" w:type="dxa"/>
            <w:tcBorders>
              <w:bottom w:val="single" w:sz="4" w:space="0" w:color="auto"/>
            </w:tcBorders>
            <w:shd w:val="clear" w:color="auto" w:fill="auto"/>
          </w:tcPr>
          <w:p w14:paraId="711DD4BB" w14:textId="5E833EE9" w:rsidR="008D74FC" w:rsidRPr="00A07BE5" w:rsidRDefault="00CF0113" w:rsidP="00F929F1">
            <w:pPr>
              <w:spacing w:before="120" w:after="120" w:line="276" w:lineRule="auto"/>
              <w:rPr>
                <w:sz w:val="21"/>
                <w:szCs w:val="21"/>
                <w:lang w:val="de-DE"/>
              </w:rPr>
            </w:pPr>
            <w:r w:rsidRPr="00A07BE5">
              <w:rPr>
                <w:sz w:val="21"/>
                <w:szCs w:val="21"/>
                <w:lang w:val="de-DE"/>
              </w:rPr>
              <w:t>Teilzeitstudium</w:t>
            </w:r>
          </w:p>
        </w:tc>
        <w:tc>
          <w:tcPr>
            <w:tcW w:w="1822" w:type="dxa"/>
            <w:tcBorders>
              <w:bottom w:val="single" w:sz="4" w:space="0" w:color="auto"/>
            </w:tcBorders>
            <w:shd w:val="clear" w:color="auto" w:fill="auto"/>
          </w:tcPr>
          <w:p w14:paraId="2076F0F6" w14:textId="1F06CDD4" w:rsidR="008D74FC" w:rsidRPr="00A07BE5" w:rsidRDefault="007233EC" w:rsidP="00F929F1">
            <w:pPr>
              <w:tabs>
                <w:tab w:val="decimal" w:pos="454"/>
              </w:tabs>
              <w:spacing w:before="120" w:after="120" w:line="276" w:lineRule="auto"/>
              <w:rPr>
                <w:sz w:val="21"/>
                <w:szCs w:val="21"/>
                <w:lang w:val="de-DE"/>
              </w:rPr>
            </w:pPr>
            <w:r w:rsidRPr="00A07BE5">
              <w:rPr>
                <w:sz w:val="21"/>
                <w:szCs w:val="21"/>
                <w:lang w:val="de-DE"/>
              </w:rPr>
              <w:t>15.3% (62)</w:t>
            </w:r>
          </w:p>
        </w:tc>
        <w:tc>
          <w:tcPr>
            <w:tcW w:w="1824" w:type="dxa"/>
            <w:tcBorders>
              <w:bottom w:val="single" w:sz="4" w:space="0" w:color="auto"/>
            </w:tcBorders>
            <w:shd w:val="clear" w:color="auto" w:fill="auto"/>
          </w:tcPr>
          <w:p w14:paraId="0E06DDEB" w14:textId="0223ABD1" w:rsidR="008D74FC" w:rsidRPr="00A07BE5" w:rsidRDefault="007233EC" w:rsidP="00F929F1">
            <w:pPr>
              <w:tabs>
                <w:tab w:val="decimal" w:pos="455"/>
              </w:tabs>
              <w:spacing w:before="120" w:after="120" w:line="276" w:lineRule="auto"/>
              <w:rPr>
                <w:sz w:val="21"/>
                <w:szCs w:val="21"/>
                <w:lang w:val="de-DE"/>
              </w:rPr>
            </w:pPr>
            <w:r w:rsidRPr="00A07BE5">
              <w:rPr>
                <w:sz w:val="21"/>
                <w:szCs w:val="21"/>
                <w:lang w:val="de-DE"/>
              </w:rPr>
              <w:t>1.8% (60)</w:t>
            </w:r>
          </w:p>
        </w:tc>
        <w:tc>
          <w:tcPr>
            <w:tcW w:w="1822" w:type="dxa"/>
            <w:tcBorders>
              <w:bottom w:val="single" w:sz="4" w:space="0" w:color="auto"/>
            </w:tcBorders>
            <w:shd w:val="clear" w:color="auto" w:fill="auto"/>
          </w:tcPr>
          <w:p w14:paraId="387C3DF7" w14:textId="29455F18" w:rsidR="008D74FC" w:rsidRPr="00A07BE5" w:rsidRDefault="007233EC" w:rsidP="00F929F1">
            <w:pPr>
              <w:tabs>
                <w:tab w:val="decimal" w:pos="315"/>
              </w:tabs>
              <w:spacing w:before="120" w:after="120" w:line="276" w:lineRule="auto"/>
              <w:rPr>
                <w:sz w:val="21"/>
                <w:szCs w:val="21"/>
                <w:lang w:val="de-DE"/>
              </w:rPr>
            </w:pPr>
            <w:r w:rsidRPr="00A07BE5">
              <w:rPr>
                <w:sz w:val="21"/>
                <w:szCs w:val="21"/>
                <w:lang w:val="de-DE"/>
              </w:rPr>
              <w:t>12.8% (324)</w:t>
            </w:r>
          </w:p>
        </w:tc>
        <w:tc>
          <w:tcPr>
            <w:tcW w:w="1820" w:type="dxa"/>
            <w:tcBorders>
              <w:bottom w:val="single" w:sz="4" w:space="0" w:color="auto"/>
            </w:tcBorders>
            <w:shd w:val="clear" w:color="auto" w:fill="auto"/>
          </w:tcPr>
          <w:p w14:paraId="1161EC0C" w14:textId="0EB04258" w:rsidR="008D74FC" w:rsidRPr="00A07BE5" w:rsidRDefault="007233EC" w:rsidP="00F929F1">
            <w:pPr>
              <w:tabs>
                <w:tab w:val="decimal" w:pos="316"/>
              </w:tabs>
              <w:spacing w:before="120" w:after="120" w:line="276" w:lineRule="auto"/>
              <w:rPr>
                <w:sz w:val="21"/>
                <w:szCs w:val="21"/>
                <w:lang w:val="de-DE"/>
              </w:rPr>
            </w:pPr>
            <w:r w:rsidRPr="00A07BE5">
              <w:rPr>
                <w:sz w:val="21"/>
                <w:szCs w:val="21"/>
                <w:lang w:val="de-DE"/>
              </w:rPr>
              <w:t>7.1% (446)</w:t>
            </w:r>
          </w:p>
        </w:tc>
      </w:tr>
      <w:tr w:rsidR="00E15F0B" w:rsidRPr="00E15F0B" w14:paraId="4C092754" w14:textId="77777777" w:rsidTr="006A55E1">
        <w:tc>
          <w:tcPr>
            <w:tcW w:w="9076" w:type="dxa"/>
            <w:gridSpan w:val="5"/>
          </w:tcPr>
          <w:p w14:paraId="4C57F830" w14:textId="0A176076" w:rsidR="00B912A4" w:rsidRPr="00E15F0B" w:rsidRDefault="00B912A4" w:rsidP="00B87D2D">
            <w:pPr>
              <w:spacing w:line="276" w:lineRule="auto"/>
              <w:rPr>
                <w:color w:val="7F7F7F" w:themeColor="text1" w:themeTint="80"/>
                <w:sz w:val="21"/>
                <w:szCs w:val="21"/>
                <w:lang w:val="de-DE"/>
              </w:rPr>
            </w:pPr>
            <w:r w:rsidRPr="00E15F0B">
              <w:rPr>
                <w:color w:val="7F7F7F" w:themeColor="text1" w:themeTint="80"/>
                <w:sz w:val="21"/>
                <w:szCs w:val="21"/>
                <w:vertAlign w:val="superscript"/>
                <w:lang w:val="de-DE"/>
              </w:rPr>
              <w:t>1</w:t>
            </w:r>
            <w:r w:rsidRPr="00E15F0B">
              <w:rPr>
                <w:color w:val="7F7F7F" w:themeColor="text1" w:themeTint="80"/>
                <w:sz w:val="21"/>
                <w:szCs w:val="21"/>
                <w:lang w:val="de-DE"/>
              </w:rPr>
              <w:t>Universit</w:t>
            </w:r>
            <w:r w:rsidR="00FE7D72" w:rsidRPr="00E15F0B">
              <w:rPr>
                <w:color w:val="7F7F7F" w:themeColor="text1" w:themeTint="80"/>
                <w:sz w:val="21"/>
                <w:szCs w:val="21"/>
                <w:lang w:val="de-DE"/>
              </w:rPr>
              <w:t>ät Zürich</w:t>
            </w:r>
          </w:p>
          <w:p w14:paraId="6256EEA2" w14:textId="2F44CA65" w:rsidR="00B912A4" w:rsidRPr="00E15F0B" w:rsidRDefault="00B912A4" w:rsidP="00B87D2D">
            <w:pPr>
              <w:spacing w:line="276" w:lineRule="auto"/>
              <w:rPr>
                <w:color w:val="7F7F7F" w:themeColor="text1" w:themeTint="80"/>
                <w:sz w:val="21"/>
                <w:szCs w:val="21"/>
                <w:lang w:val="de-DE"/>
              </w:rPr>
            </w:pPr>
            <w:r w:rsidRPr="00E15F0B">
              <w:rPr>
                <w:color w:val="7F7F7F" w:themeColor="text1" w:themeTint="80"/>
                <w:sz w:val="21"/>
                <w:szCs w:val="21"/>
                <w:vertAlign w:val="superscript"/>
                <w:lang w:val="de-DE"/>
              </w:rPr>
              <w:t>2</w:t>
            </w:r>
            <w:r w:rsidR="00FE7D72" w:rsidRPr="00E15F0B">
              <w:rPr>
                <w:color w:val="7F7F7F" w:themeColor="text1" w:themeTint="80"/>
                <w:sz w:val="21"/>
                <w:szCs w:val="21"/>
                <w:lang w:val="de-DE"/>
              </w:rPr>
              <w:t>Eidgenössische Technische Hochschule Zürich</w:t>
            </w:r>
          </w:p>
          <w:p w14:paraId="4012EDDA" w14:textId="2831A0CD" w:rsidR="00B912A4" w:rsidRPr="00E15F0B" w:rsidRDefault="00B912A4" w:rsidP="00B87D2D">
            <w:pPr>
              <w:spacing w:line="276" w:lineRule="auto"/>
              <w:rPr>
                <w:color w:val="7F7F7F" w:themeColor="text1" w:themeTint="80"/>
                <w:sz w:val="21"/>
                <w:szCs w:val="21"/>
                <w:lang w:val="de-DE"/>
              </w:rPr>
            </w:pPr>
            <w:r w:rsidRPr="00E15F0B">
              <w:rPr>
                <w:color w:val="7F7F7F" w:themeColor="text1" w:themeTint="80"/>
                <w:sz w:val="21"/>
                <w:szCs w:val="21"/>
                <w:vertAlign w:val="superscript"/>
                <w:lang w:val="de-DE"/>
              </w:rPr>
              <w:t>3</w:t>
            </w:r>
            <w:r w:rsidR="00FE7D72" w:rsidRPr="00E15F0B">
              <w:rPr>
                <w:color w:val="7F7F7F" w:themeColor="text1" w:themeTint="80"/>
                <w:sz w:val="21"/>
                <w:szCs w:val="21"/>
                <w:lang w:val="de-DE"/>
              </w:rPr>
              <w:t>Universität Basel</w:t>
            </w:r>
          </w:p>
          <w:p w14:paraId="36D716D1" w14:textId="77777777" w:rsidR="008D74FC" w:rsidRPr="00E15F0B" w:rsidRDefault="00B1054C" w:rsidP="00B87D2D">
            <w:pPr>
              <w:keepNext/>
              <w:spacing w:before="120" w:line="276" w:lineRule="auto"/>
              <w:rPr>
                <w:color w:val="7F7F7F" w:themeColor="text1" w:themeTint="80"/>
                <w:sz w:val="21"/>
                <w:szCs w:val="21"/>
                <w:lang w:val="de-DE"/>
              </w:rPr>
            </w:pPr>
            <w:r w:rsidRPr="00E15F0B">
              <w:rPr>
                <w:i/>
                <w:iCs/>
                <w:color w:val="7F7F7F" w:themeColor="text1" w:themeTint="80"/>
                <w:sz w:val="21"/>
                <w:szCs w:val="21"/>
                <w:lang w:val="de-DE"/>
              </w:rPr>
              <w:t>Anmerkung</w:t>
            </w:r>
            <w:r w:rsidR="008D74FC" w:rsidRPr="00E15F0B">
              <w:rPr>
                <w:i/>
                <w:iCs/>
                <w:color w:val="7F7F7F" w:themeColor="text1" w:themeTint="80"/>
                <w:sz w:val="21"/>
                <w:szCs w:val="21"/>
                <w:lang w:val="de-DE"/>
              </w:rPr>
              <w:t>. n</w:t>
            </w:r>
            <w:r w:rsidR="008D74FC" w:rsidRPr="00E15F0B">
              <w:rPr>
                <w:color w:val="7F7F7F" w:themeColor="text1" w:themeTint="80"/>
                <w:sz w:val="21"/>
                <w:szCs w:val="21"/>
                <w:lang w:val="de-DE"/>
              </w:rPr>
              <w:t xml:space="preserve"> = </w:t>
            </w:r>
            <w:r w:rsidR="005E0775" w:rsidRPr="00E15F0B">
              <w:rPr>
                <w:color w:val="7F7F7F" w:themeColor="text1" w:themeTint="80"/>
                <w:sz w:val="21"/>
                <w:szCs w:val="21"/>
                <w:lang w:val="de-DE"/>
              </w:rPr>
              <w:t>6275</w:t>
            </w:r>
            <w:r w:rsidR="008D74FC" w:rsidRPr="00E15F0B">
              <w:rPr>
                <w:color w:val="7F7F7F" w:themeColor="text1" w:themeTint="80"/>
                <w:sz w:val="21"/>
                <w:szCs w:val="21"/>
                <w:lang w:val="de-DE"/>
              </w:rPr>
              <w:t xml:space="preserve">; </w:t>
            </w:r>
            <w:r w:rsidR="008D74FC" w:rsidRPr="00E15F0B">
              <w:rPr>
                <w:i/>
                <w:iCs/>
                <w:color w:val="7F7F7F" w:themeColor="text1" w:themeTint="80"/>
                <w:sz w:val="21"/>
                <w:szCs w:val="21"/>
                <w:lang w:val="de-DE"/>
              </w:rPr>
              <w:t>M</w:t>
            </w:r>
            <w:r w:rsidR="008D74FC" w:rsidRPr="00E15F0B">
              <w:rPr>
                <w:color w:val="7F7F7F" w:themeColor="text1" w:themeTint="80"/>
                <w:sz w:val="21"/>
                <w:szCs w:val="21"/>
                <w:lang w:val="de-DE"/>
              </w:rPr>
              <w:t xml:space="preserve"> = </w:t>
            </w:r>
            <w:r w:rsidR="00D25582" w:rsidRPr="00E15F0B">
              <w:rPr>
                <w:color w:val="7F7F7F" w:themeColor="text1" w:themeTint="80"/>
                <w:sz w:val="21"/>
                <w:szCs w:val="21"/>
                <w:lang w:val="de-DE"/>
              </w:rPr>
              <w:t>Mittelwert</w:t>
            </w:r>
            <w:r w:rsidR="008D74FC" w:rsidRPr="00E15F0B">
              <w:rPr>
                <w:color w:val="7F7F7F" w:themeColor="text1" w:themeTint="80"/>
                <w:sz w:val="21"/>
                <w:szCs w:val="21"/>
                <w:lang w:val="de-DE"/>
              </w:rPr>
              <w:t xml:space="preserve">; </w:t>
            </w:r>
            <w:r w:rsidR="008D74FC" w:rsidRPr="00E15F0B">
              <w:rPr>
                <w:i/>
                <w:iCs/>
                <w:color w:val="7F7F7F" w:themeColor="text1" w:themeTint="80"/>
                <w:sz w:val="21"/>
                <w:szCs w:val="21"/>
                <w:lang w:val="de-DE"/>
              </w:rPr>
              <w:t>SD</w:t>
            </w:r>
            <w:r w:rsidR="008D74FC" w:rsidRPr="00E15F0B">
              <w:rPr>
                <w:color w:val="7F7F7F" w:themeColor="text1" w:themeTint="80"/>
                <w:sz w:val="21"/>
                <w:szCs w:val="21"/>
                <w:lang w:val="de-DE"/>
              </w:rPr>
              <w:t xml:space="preserve"> = </w:t>
            </w:r>
            <w:r w:rsidR="00CC57AF" w:rsidRPr="00E15F0B">
              <w:rPr>
                <w:color w:val="7F7F7F" w:themeColor="text1" w:themeTint="80"/>
                <w:sz w:val="21"/>
                <w:szCs w:val="21"/>
                <w:lang w:val="de-DE"/>
              </w:rPr>
              <w:t>Standartabweichung</w:t>
            </w:r>
          </w:p>
          <w:p w14:paraId="62D97923" w14:textId="11B26808" w:rsidR="00A73490" w:rsidRPr="00E15F0B" w:rsidRDefault="004F2DDC" w:rsidP="00B87D2D">
            <w:pPr>
              <w:keepNext/>
              <w:spacing w:line="276" w:lineRule="auto"/>
              <w:rPr>
                <w:color w:val="7F7F7F" w:themeColor="text1" w:themeTint="80"/>
                <w:sz w:val="21"/>
                <w:szCs w:val="21"/>
                <w:lang w:val="de-DE"/>
              </w:rPr>
            </w:pPr>
            <w:r w:rsidRPr="00E15F0B">
              <w:rPr>
                <w:color w:val="7F7F7F" w:themeColor="text1" w:themeTint="80"/>
                <w:sz w:val="21"/>
                <w:szCs w:val="21"/>
                <w:lang w:val="de-DE"/>
              </w:rPr>
              <w:t>Quelle: I</w:t>
            </w:r>
            <w:r w:rsidR="00A73490" w:rsidRPr="00E15F0B">
              <w:rPr>
                <w:color w:val="7F7F7F" w:themeColor="text1" w:themeTint="80"/>
                <w:sz w:val="21"/>
                <w:szCs w:val="21"/>
                <w:lang w:val="de-DE"/>
              </w:rPr>
              <w:t xml:space="preserve">n Anlehnung an </w:t>
            </w:r>
            <w:r w:rsidR="004733B7" w:rsidRPr="00E15F0B">
              <w:rPr>
                <w:color w:val="7F7F7F" w:themeColor="text1" w:themeTint="80"/>
                <w:sz w:val="21"/>
                <w:szCs w:val="21"/>
                <w:lang w:val="de-DE"/>
              </w:rPr>
              <w:fldChar w:fldCharType="begin"/>
            </w:r>
            <w:r w:rsidR="004733B7" w:rsidRPr="00E15F0B">
              <w:rPr>
                <w:color w:val="7F7F7F" w:themeColor="text1" w:themeTint="80"/>
                <w:sz w:val="21"/>
                <w:szCs w:val="21"/>
                <w:lang w:val="de-DE"/>
              </w:rPr>
              <w:instrText xml:space="preserve"> ADDIN ZOTERO_ITEM CSL_CITATION {"citationID":"iqUXaEV2","properties":{"formattedCitation":"(Maier et al., 2013)","plainCitation":"(Maier et al., 2013)","noteIndex":0},"citationItems":[{"id":42,"uris":["http://zotero.org/users/8697331/items/PLTKC52B"],"uri":["http://zotero.org/users/8697331/items/PLTKC52B"],"itemData":{"id":42,"type":"article-journal","abstract":"Background: Neuroenhancement is the use of substances by healthy subjects to enhance mood or cognitive function. The prevalence of neuroenhancement among Swiss university students is unknown. Investigating the prevalence of neuroenhancement among students is important to monitor problematic use and evaluate the necessity of prevention programs. Study aim: To describe the prevalence of the use of prescription medications and drugs of abuse for neuroenhancement among Swiss university students.\nMethod: In this cross-sectional study, students at the University of Zurich, University of Basel, and Swiss Federal Institute of Technology Zurich were invited via e-mail to participate in an online survey.\nResults: A total of 28,118 students were contacted, and 6,275 students completed the survey. Across all of the institutions, 13.8% of the respondents indicated that they had used prescription drugs (7.6%) or drugs of abuse including alcohol (7.8%) at least once specifically for neuroenhancement. The most frequently used prescription drugs for neuroenhancement were methylphenidate (4.1%), sedatives (2.7%), and beta-blockers (1.2%). Alcohol was used for this purpose by 5.6% of the participants, followed by cannabis (2.5%), amphetamines (0.4%), and cocaine (0.2%). Arguments for neuroenhancement included increased learning (66.2%), relaxation or sleep improvement (51.2%), reduced nervousness (39.1%), coping with performance pressure (34.9%), increased performance (32.2%), and experimentation (20%). Neuroenhancement was significantly more prevalent among more senior students, students who reported higher levels of stress, and students who had previously used illicit drugs. Although ‘‘soft enhancers’’, including coffee, energy drinks, vitamins, and tonics, were used daily in the month prior to an exam, prescription drugs or drugs of abuse were used much less frequently.\nConclusions: A significant proportion of Swiss university students across most academic disciplines reported neuroenhancement with prescription drugs and drugs of abuse. However, these substances are rarely used on a daily basis and more sporadically used prior to exams.","container-title":"PLoS ONE","DOI":"10.1371/journal.pone.0077967","ISSN":"1932-6203","issue":"11","journalAbbreviation":"PLoS ONE","language":"en","page":"e77967","source":"DOI.org (Crossref)","title":"To Dope or Not to Dope: Neuroenhancement with Prescription Drugs and Drugs of Abuse among Swiss University Students","title-short":"To Dope or Not to Dope","volume":"8","author":[{"family":"Maier","given":"Larissa J."},{"family":"Liechti","given":"Matthias E."},{"family":"Herzig","given":"Fiona"},{"family":"Schaub","given":"Michael P."}],"editor":[{"family":"Mendelson","given":"John E."}],"issued":{"date-parts":[["2013",11,13]]}}}],"schema":"https://github.com/citation-style-language/schema/raw/master/csl-citation.json"} </w:instrText>
            </w:r>
            <w:r w:rsidR="004733B7" w:rsidRPr="00E15F0B">
              <w:rPr>
                <w:color w:val="7F7F7F" w:themeColor="text1" w:themeTint="80"/>
                <w:sz w:val="21"/>
                <w:szCs w:val="21"/>
                <w:lang w:val="de-DE"/>
              </w:rPr>
              <w:fldChar w:fldCharType="separate"/>
            </w:r>
            <w:r w:rsidR="004733B7" w:rsidRPr="00E15F0B">
              <w:rPr>
                <w:noProof/>
                <w:color w:val="7F7F7F" w:themeColor="text1" w:themeTint="80"/>
                <w:sz w:val="21"/>
                <w:szCs w:val="21"/>
                <w:lang w:val="de-DE"/>
              </w:rPr>
              <w:t>(Maier et al., 2013)</w:t>
            </w:r>
            <w:r w:rsidR="004733B7" w:rsidRPr="00E15F0B">
              <w:rPr>
                <w:color w:val="7F7F7F" w:themeColor="text1" w:themeTint="80"/>
                <w:sz w:val="21"/>
                <w:szCs w:val="21"/>
                <w:lang w:val="de-DE"/>
              </w:rPr>
              <w:fldChar w:fldCharType="end"/>
            </w:r>
          </w:p>
        </w:tc>
      </w:tr>
    </w:tbl>
    <w:p w14:paraId="16CBAF46" w14:textId="77777777" w:rsidR="00AA0947" w:rsidRDefault="00AA0947">
      <w:pPr>
        <w:widowControl/>
        <w:spacing w:line="240" w:lineRule="auto"/>
        <w:jc w:val="left"/>
        <w:rPr>
          <w:b/>
          <w:bCs/>
          <w:i/>
          <w:iCs/>
          <w:lang w:val="de-DE"/>
        </w:rPr>
      </w:pPr>
      <w:r>
        <w:rPr>
          <w:b/>
          <w:bCs/>
          <w:i/>
          <w:iCs/>
          <w:lang w:val="de-DE"/>
        </w:rPr>
        <w:br w:type="page"/>
      </w:r>
    </w:p>
    <w:p w14:paraId="3DA43D43" w14:textId="671C8169" w:rsidR="0013021B" w:rsidRPr="00AA0947" w:rsidRDefault="0013021B" w:rsidP="00703A20">
      <w:pPr>
        <w:pStyle w:val="berschrift2"/>
      </w:pPr>
      <w:bookmarkStart w:id="15" w:name="_Toc92438099"/>
      <w:r w:rsidRPr="00AA0947">
        <w:lastRenderedPageBreak/>
        <w:t>Häufigkeit des Cannabiskonsums</w:t>
      </w:r>
      <w:bookmarkEnd w:id="15"/>
    </w:p>
    <w:p w14:paraId="4E63F4E8" w14:textId="59BED65E" w:rsidR="00DE47E2" w:rsidRPr="00CE3FC2" w:rsidRDefault="00AE07AA" w:rsidP="00F82FE6">
      <w:pPr>
        <w:rPr>
          <w:lang w:val="de-DE"/>
        </w:rPr>
      </w:pPr>
      <w:r w:rsidRPr="00CE3FC2">
        <w:rPr>
          <w:lang w:val="de-DE"/>
        </w:rPr>
        <w:t xml:space="preserve">Cannabis ist die am häufigsten </w:t>
      </w:r>
      <w:r w:rsidR="00EF6FDD" w:rsidRPr="00CE3FC2">
        <w:rPr>
          <w:lang w:val="de-DE"/>
        </w:rPr>
        <w:t>konsumierte</w:t>
      </w:r>
      <w:r w:rsidRPr="00CE3FC2">
        <w:rPr>
          <w:lang w:val="de-DE"/>
        </w:rPr>
        <w:t xml:space="preserve"> illegale Droge </w:t>
      </w:r>
      <w:r w:rsidR="00EF6FDD" w:rsidRPr="00CE3FC2">
        <w:rPr>
          <w:lang w:val="de-DE"/>
        </w:rPr>
        <w:t xml:space="preserve">unter Studierenden. </w:t>
      </w:r>
      <w:r w:rsidR="00F31E07" w:rsidRPr="00CE3FC2">
        <w:rPr>
          <w:lang w:val="de-DE"/>
        </w:rPr>
        <w:t>Durchschnittlich gaben 4</w:t>
      </w:r>
      <w:r w:rsidR="00E312E2">
        <w:rPr>
          <w:lang w:val="de-DE"/>
        </w:rPr>
        <w:t>3.6</w:t>
      </w:r>
      <w:r w:rsidR="00F31E07" w:rsidRPr="00CE3FC2">
        <w:rPr>
          <w:lang w:val="de-DE"/>
        </w:rPr>
        <w:t xml:space="preserve"> Prozent der Studierenden an</w:t>
      </w:r>
      <w:r w:rsidR="00832AA1" w:rsidRPr="00CE3FC2">
        <w:rPr>
          <w:lang w:val="de-DE"/>
        </w:rPr>
        <w:t>, i</w:t>
      </w:r>
      <w:r w:rsidR="00C622EA" w:rsidRPr="00CE3FC2">
        <w:rPr>
          <w:lang w:val="de-DE"/>
        </w:rPr>
        <w:t xml:space="preserve">n ihrem Leben </w:t>
      </w:r>
      <w:r w:rsidR="00047697" w:rsidRPr="00CE3FC2">
        <w:rPr>
          <w:lang w:val="de-DE"/>
        </w:rPr>
        <w:t xml:space="preserve">bereits </w:t>
      </w:r>
      <w:r w:rsidR="00832AA1" w:rsidRPr="00CE3FC2">
        <w:rPr>
          <w:lang w:val="de-DE"/>
        </w:rPr>
        <w:t xml:space="preserve">Cannabis </w:t>
      </w:r>
      <w:r w:rsidR="00276A6C" w:rsidRPr="00CE3FC2">
        <w:rPr>
          <w:lang w:val="de-DE"/>
        </w:rPr>
        <w:t xml:space="preserve">probiert zu haben. </w:t>
      </w:r>
      <w:r w:rsidR="00D97626" w:rsidRPr="00CE3FC2">
        <w:rPr>
          <w:lang w:val="de-DE"/>
        </w:rPr>
        <w:t>Im letzten Monat vor der Prüfung</w:t>
      </w:r>
      <w:r w:rsidR="00924C41" w:rsidRPr="00CE3FC2">
        <w:rPr>
          <w:lang w:val="de-DE"/>
        </w:rPr>
        <w:t xml:space="preserve"> </w:t>
      </w:r>
      <w:r w:rsidR="001A0EEA" w:rsidRPr="00CE3FC2">
        <w:rPr>
          <w:lang w:val="de-DE"/>
        </w:rPr>
        <w:t xml:space="preserve">lag der Cannabiskonsum der Studierenden bei </w:t>
      </w:r>
      <w:r w:rsidR="00346723">
        <w:rPr>
          <w:lang w:val="de-DE"/>
        </w:rPr>
        <w:t>10.1</w:t>
      </w:r>
      <w:r w:rsidR="0056765F" w:rsidRPr="00CE3FC2">
        <w:rPr>
          <w:lang w:val="de-DE"/>
        </w:rPr>
        <w:t xml:space="preserve"> Prozent</w:t>
      </w:r>
      <w:r w:rsidR="001A0EEA" w:rsidRPr="00CE3FC2">
        <w:rPr>
          <w:lang w:val="de-DE"/>
        </w:rPr>
        <w:t xml:space="preserve">. </w:t>
      </w:r>
      <w:r w:rsidR="00974BFE" w:rsidRPr="00CE3FC2">
        <w:rPr>
          <w:lang w:val="de-DE"/>
        </w:rPr>
        <w:t xml:space="preserve">Bei der Frage nach dem täglichen Konsum vor der Prüfung </w:t>
      </w:r>
      <w:r w:rsidR="00B63B38" w:rsidRPr="00CE3FC2">
        <w:rPr>
          <w:lang w:val="de-DE"/>
        </w:rPr>
        <w:t xml:space="preserve">konnten </w:t>
      </w:r>
      <w:r w:rsidR="00346723">
        <w:rPr>
          <w:lang w:val="de-DE"/>
        </w:rPr>
        <w:t>7.0</w:t>
      </w:r>
      <w:r w:rsidR="00B63B38" w:rsidRPr="00CE3FC2">
        <w:rPr>
          <w:lang w:val="de-DE"/>
        </w:rPr>
        <w:t xml:space="preserve"> Prozent der Studierenden als</w:t>
      </w:r>
      <w:r w:rsidR="001B5D03" w:rsidRPr="00CE3FC2">
        <w:rPr>
          <w:lang w:val="de-DE"/>
        </w:rPr>
        <w:t xml:space="preserve"> Cannabiskonsumierende</w:t>
      </w:r>
      <w:r w:rsidR="00B63B38" w:rsidRPr="00CE3FC2">
        <w:rPr>
          <w:lang w:val="de-DE"/>
        </w:rPr>
        <w:t xml:space="preserve"> </w:t>
      </w:r>
      <w:r w:rsidR="001B5D03" w:rsidRPr="00CE3FC2">
        <w:rPr>
          <w:lang w:val="de-DE"/>
        </w:rPr>
        <w:t>ermittelt werden</w:t>
      </w:r>
      <w:r w:rsidR="00DC78F4" w:rsidRPr="00CE3FC2">
        <w:rPr>
          <w:lang w:val="de-DE"/>
        </w:rPr>
        <w:t xml:space="preserve">. </w:t>
      </w:r>
      <w:r w:rsidR="009F0A6D" w:rsidRPr="00CE3FC2">
        <w:rPr>
          <w:lang w:val="de-DE"/>
        </w:rPr>
        <w:t xml:space="preserve">Bei </w:t>
      </w:r>
      <w:r w:rsidR="00267387" w:rsidRPr="00CE3FC2">
        <w:rPr>
          <w:lang w:val="de-DE"/>
        </w:rPr>
        <w:t xml:space="preserve">93 Prozent </w:t>
      </w:r>
      <w:r w:rsidR="00DC78F4" w:rsidRPr="00CE3FC2">
        <w:rPr>
          <w:lang w:val="de-DE"/>
        </w:rPr>
        <w:t>de</w:t>
      </w:r>
      <w:r w:rsidR="009F0A6D" w:rsidRPr="00CE3FC2">
        <w:rPr>
          <w:lang w:val="de-DE"/>
        </w:rPr>
        <w:t>r</w:t>
      </w:r>
      <w:r w:rsidR="00DC78F4" w:rsidRPr="00CE3FC2">
        <w:rPr>
          <w:lang w:val="de-DE"/>
        </w:rPr>
        <w:t xml:space="preserve"> Studierenden, die </w:t>
      </w:r>
      <w:r w:rsidR="005866E5" w:rsidRPr="00CE3FC2">
        <w:rPr>
          <w:lang w:val="de-DE"/>
        </w:rPr>
        <w:t>Neuroencancement nutzten</w:t>
      </w:r>
      <w:r w:rsidR="009F0A6D" w:rsidRPr="00CE3FC2">
        <w:rPr>
          <w:lang w:val="de-DE"/>
        </w:rPr>
        <w:t>, wurde die Erwartungshaltung erfüllt</w:t>
      </w:r>
      <w:r w:rsidR="00520D14">
        <w:rPr>
          <w:lang w:val="de-DE"/>
        </w:rPr>
        <w:t xml:space="preserve"> </w:t>
      </w:r>
      <w:r w:rsidR="00520D14">
        <w:rPr>
          <w:lang w:val="de-DE"/>
        </w:rPr>
        <w:fldChar w:fldCharType="begin"/>
      </w:r>
      <w:r w:rsidR="00520D14">
        <w:rPr>
          <w:lang w:val="de-DE"/>
        </w:rPr>
        <w:instrText xml:space="preserve"> ADDIN ZOTERO_ITEM CSL_CITATION {"citationID":"I6RivJY1","properties":{"formattedCitation":"(Maier et al., 2013)","plainCitation":"(Maier et al., 2013)","noteIndex":0},"citationItems":[{"id":42,"uris":["http://zotero.org/users/8697331/items/PLTKC52B"],"uri":["http://zotero.org/users/8697331/items/PLTKC52B"],"itemData":{"id":42,"type":"article-journal","abstract":"Background: Neuroenhancement is the use of substances by healthy subjects to enhance mood or cognitive function. The prevalence of neuroenhancement among Swiss university students is unknown. Investigating the prevalence of neuroenhancement among students is important to monitor problematic use and evaluate the necessity of prevention programs. Study aim: To describe the prevalence of the use of prescription medications and drugs of abuse for neuroenhancement among Swiss university students.\nMethod: In this cross-sectional study, students at the University of Zurich, University of Basel, and Swiss Federal Institute of Technology Zurich were invited via e-mail to participate in an online survey.\nResults: A total of 28,118 students were contacted, and 6,275 students completed the survey. Across all of the institutions, 13.8% of the respondents indicated that they had used prescription drugs (7.6%) or drugs of abuse including alcohol (7.8%) at least once specifically for neuroenhancement. The most frequently used prescription drugs for neuroenhancement were methylphenidate (4.1%), sedatives (2.7%), and beta-blockers (1.2%). Alcohol was used for this purpose by 5.6% of the participants, followed by cannabis (2.5%), amphetamines (0.4%), and cocaine (0.2%). Arguments for neuroenhancement included increased learning (66.2%), relaxation or sleep improvement (51.2%), reduced nervousness (39.1%), coping with performance pressure (34.9%), increased performance (32.2%), and experimentation (20%). Neuroenhancement was significantly more prevalent among more senior students, students who reported higher levels of stress, and students who had previously used illicit drugs. Although ‘‘soft enhancers’’, including coffee, energy drinks, vitamins, and tonics, were used daily in the month prior to an exam, prescription drugs or drugs of abuse were used much less frequently.\nConclusions: A significant proportion of Swiss university students across most academic disciplines reported neuroenhancement with prescription drugs and drugs of abuse. However, these substances are rarely used on a daily basis and more sporadically used prior to exams.","container-title":"PLoS ONE","DOI":"10.1371/journal.pone.0077967","ISSN":"1932-6203","issue":"11","journalAbbreviation":"PLoS ONE","language":"en","page":"e77967","source":"DOI.org (Crossref)","title":"To Dope or Not to Dope: Neuroenhancement with Prescription Drugs and Drugs of Abuse among Swiss University Students","title-short":"To Dope or Not to Dope","volume":"8","author":[{"family":"Maier","given":"Larissa J."},{"family":"Liechti","given":"Matthias E."},{"family":"Herzig","given":"Fiona"},{"family":"Schaub","given":"Michael P."}],"editor":[{"family":"Mendelson","given":"John E."}],"issued":{"date-parts":[["2013",11,13]]}}}],"schema":"https://github.com/citation-style-language/schema/raw/master/csl-citation.json"} </w:instrText>
      </w:r>
      <w:r w:rsidR="00520D14">
        <w:rPr>
          <w:lang w:val="de-DE"/>
        </w:rPr>
        <w:fldChar w:fldCharType="separate"/>
      </w:r>
      <w:r w:rsidR="00520D14">
        <w:rPr>
          <w:noProof/>
          <w:lang w:val="de-DE"/>
        </w:rPr>
        <w:t>(Maier et al., 2013)</w:t>
      </w:r>
      <w:r w:rsidR="00520D14">
        <w:rPr>
          <w:lang w:val="de-DE"/>
        </w:rPr>
        <w:fldChar w:fldCharType="end"/>
      </w:r>
      <w:r w:rsidR="00005A04">
        <w:rPr>
          <w:lang w:val="de-DE"/>
        </w:rPr>
        <w:t>.</w:t>
      </w:r>
    </w:p>
    <w:p w14:paraId="77608CE6" w14:textId="4AE73ECD" w:rsidR="004F2223" w:rsidRPr="00E15F0B" w:rsidRDefault="004F2223" w:rsidP="002614DC">
      <w:pPr>
        <w:pStyle w:val="Beschriftung"/>
        <w:keepNext/>
        <w:spacing w:before="120" w:after="120"/>
        <w:jc w:val="left"/>
        <w:rPr>
          <w:i w:val="0"/>
          <w:iCs w:val="0"/>
          <w:color w:val="7F7F7F" w:themeColor="text1" w:themeTint="80"/>
          <w:sz w:val="21"/>
          <w:szCs w:val="22"/>
          <w:lang w:val="de-DE"/>
        </w:rPr>
      </w:pPr>
      <w:bookmarkStart w:id="16" w:name="_Toc92372151"/>
      <w:r w:rsidRPr="00E15F0B">
        <w:rPr>
          <w:b/>
          <w:bCs/>
          <w:color w:val="7F7F7F" w:themeColor="text1" w:themeTint="80"/>
          <w:sz w:val="21"/>
          <w:szCs w:val="22"/>
          <w:lang w:val="de-DE"/>
        </w:rPr>
        <w:t xml:space="preserve">Tabelle </w:t>
      </w:r>
      <w:r w:rsidRPr="00E15F0B">
        <w:rPr>
          <w:b/>
          <w:bCs/>
          <w:color w:val="7F7F7F" w:themeColor="text1" w:themeTint="80"/>
          <w:sz w:val="21"/>
          <w:szCs w:val="22"/>
          <w:lang w:val="de-DE"/>
        </w:rPr>
        <w:fldChar w:fldCharType="begin"/>
      </w:r>
      <w:r w:rsidRPr="00E15F0B">
        <w:rPr>
          <w:b/>
          <w:bCs/>
          <w:color w:val="7F7F7F" w:themeColor="text1" w:themeTint="80"/>
          <w:sz w:val="21"/>
          <w:szCs w:val="22"/>
          <w:lang w:val="de-DE"/>
        </w:rPr>
        <w:instrText xml:space="preserve"> SEQ Tabelle \* ARABIC </w:instrText>
      </w:r>
      <w:r w:rsidRPr="00E15F0B">
        <w:rPr>
          <w:b/>
          <w:bCs/>
          <w:color w:val="7F7F7F" w:themeColor="text1" w:themeTint="80"/>
          <w:sz w:val="21"/>
          <w:szCs w:val="22"/>
          <w:lang w:val="de-DE"/>
        </w:rPr>
        <w:fldChar w:fldCharType="separate"/>
      </w:r>
      <w:r w:rsidR="00610008">
        <w:rPr>
          <w:b/>
          <w:bCs/>
          <w:noProof/>
          <w:color w:val="7F7F7F" w:themeColor="text1" w:themeTint="80"/>
          <w:sz w:val="21"/>
          <w:szCs w:val="22"/>
          <w:lang w:val="de-DE"/>
        </w:rPr>
        <w:t>2</w:t>
      </w:r>
      <w:r w:rsidRPr="00E15F0B">
        <w:rPr>
          <w:b/>
          <w:bCs/>
          <w:color w:val="7F7F7F" w:themeColor="text1" w:themeTint="80"/>
          <w:sz w:val="21"/>
          <w:szCs w:val="22"/>
          <w:lang w:val="de-DE"/>
        </w:rPr>
        <w:fldChar w:fldCharType="end"/>
      </w:r>
      <w:r w:rsidR="005A37F5" w:rsidRPr="00E15F0B">
        <w:rPr>
          <w:color w:val="7F7F7F" w:themeColor="text1" w:themeTint="80"/>
          <w:sz w:val="21"/>
          <w:szCs w:val="22"/>
          <w:lang w:val="de-DE"/>
        </w:rPr>
        <w:br/>
      </w:r>
      <w:r w:rsidRPr="00E15F0B">
        <w:rPr>
          <w:i w:val="0"/>
          <w:iCs w:val="0"/>
          <w:color w:val="7F7F7F" w:themeColor="text1" w:themeTint="80"/>
          <w:sz w:val="21"/>
          <w:szCs w:val="22"/>
          <w:lang w:val="de-DE"/>
        </w:rPr>
        <w:t>Prävalenz des Konsums von Cannabis</w:t>
      </w:r>
      <w:bookmarkEnd w:id="16"/>
    </w:p>
    <w:tbl>
      <w:tblPr>
        <w:tblStyle w:val="Tabellenraster"/>
        <w:tblW w:w="9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1836"/>
        <w:gridCol w:w="1835"/>
        <w:gridCol w:w="1836"/>
        <w:gridCol w:w="1876"/>
      </w:tblGrid>
      <w:tr w:rsidR="001E6081" w:rsidRPr="00CE3FC2" w14:paraId="1C87687C" w14:textId="77777777" w:rsidTr="00A500A0">
        <w:tc>
          <w:tcPr>
            <w:tcW w:w="1693" w:type="dxa"/>
            <w:tcBorders>
              <w:top w:val="single" w:sz="4" w:space="0" w:color="auto"/>
              <w:bottom w:val="single" w:sz="4" w:space="0" w:color="auto"/>
            </w:tcBorders>
            <w:shd w:val="clear" w:color="auto" w:fill="D9D9D9" w:themeFill="background1" w:themeFillShade="D9"/>
          </w:tcPr>
          <w:p w14:paraId="7CC53DBC" w14:textId="77777777" w:rsidR="001E6081" w:rsidRPr="00CE3FC2" w:rsidRDefault="001E6081" w:rsidP="005A0D4E">
            <w:pPr>
              <w:spacing w:before="120" w:after="120" w:line="276" w:lineRule="auto"/>
              <w:rPr>
                <w:b/>
                <w:bCs/>
                <w:sz w:val="21"/>
                <w:szCs w:val="21"/>
                <w:lang w:val="de-DE"/>
              </w:rPr>
            </w:pPr>
          </w:p>
        </w:tc>
        <w:tc>
          <w:tcPr>
            <w:tcW w:w="1836" w:type="dxa"/>
            <w:tcBorders>
              <w:top w:val="single" w:sz="4" w:space="0" w:color="auto"/>
              <w:bottom w:val="single" w:sz="4" w:space="0" w:color="auto"/>
            </w:tcBorders>
            <w:shd w:val="clear" w:color="auto" w:fill="D9D9D9" w:themeFill="background1" w:themeFillShade="D9"/>
          </w:tcPr>
          <w:p w14:paraId="35DE45D7" w14:textId="79909091" w:rsidR="001E6081" w:rsidRPr="00CE3FC2" w:rsidRDefault="00084754" w:rsidP="005A0D4E">
            <w:pPr>
              <w:spacing w:before="120" w:after="120" w:line="276" w:lineRule="auto"/>
              <w:jc w:val="center"/>
              <w:rPr>
                <w:b/>
                <w:bCs/>
                <w:sz w:val="21"/>
                <w:szCs w:val="21"/>
                <w:lang w:val="de-DE"/>
              </w:rPr>
            </w:pPr>
            <w:r w:rsidRPr="00CE3FC2">
              <w:rPr>
                <w:b/>
                <w:bCs/>
                <w:sz w:val="21"/>
                <w:szCs w:val="21"/>
                <w:lang w:val="de-DE"/>
              </w:rPr>
              <w:t>Lebenszeit</w:t>
            </w:r>
            <w:r w:rsidR="00944D2C" w:rsidRPr="00CE3FC2">
              <w:rPr>
                <w:b/>
                <w:bCs/>
                <w:sz w:val="21"/>
                <w:szCs w:val="21"/>
                <w:lang w:val="de-DE"/>
              </w:rPr>
              <w:t xml:space="preserve"> P</w:t>
            </w:r>
            <w:r w:rsidR="005A1FC1" w:rsidRPr="00CE3FC2">
              <w:rPr>
                <w:b/>
                <w:bCs/>
                <w:sz w:val="21"/>
                <w:szCs w:val="21"/>
                <w:lang w:val="de-DE"/>
              </w:rPr>
              <w:t>rävalenz</w:t>
            </w:r>
          </w:p>
        </w:tc>
        <w:tc>
          <w:tcPr>
            <w:tcW w:w="1835" w:type="dxa"/>
            <w:tcBorders>
              <w:top w:val="single" w:sz="4" w:space="0" w:color="auto"/>
              <w:bottom w:val="single" w:sz="4" w:space="0" w:color="auto"/>
            </w:tcBorders>
            <w:shd w:val="clear" w:color="auto" w:fill="D9D9D9" w:themeFill="background1" w:themeFillShade="D9"/>
          </w:tcPr>
          <w:p w14:paraId="2B2A1C5A" w14:textId="30291A6C" w:rsidR="001E6081" w:rsidRPr="00CE3FC2" w:rsidRDefault="00944D2C" w:rsidP="005A0D4E">
            <w:pPr>
              <w:spacing w:before="120" w:after="120" w:line="276" w:lineRule="auto"/>
              <w:jc w:val="center"/>
              <w:rPr>
                <w:b/>
                <w:bCs/>
                <w:sz w:val="21"/>
                <w:szCs w:val="21"/>
                <w:lang w:val="de-DE"/>
              </w:rPr>
            </w:pPr>
            <w:r w:rsidRPr="00CE3FC2">
              <w:rPr>
                <w:b/>
                <w:bCs/>
                <w:sz w:val="21"/>
                <w:szCs w:val="21"/>
                <w:lang w:val="de-DE"/>
              </w:rPr>
              <w:t>Letzter Monat vor der Prüfung</w:t>
            </w:r>
          </w:p>
        </w:tc>
        <w:tc>
          <w:tcPr>
            <w:tcW w:w="1836" w:type="dxa"/>
            <w:tcBorders>
              <w:top w:val="single" w:sz="4" w:space="0" w:color="auto"/>
              <w:bottom w:val="single" w:sz="4" w:space="0" w:color="auto"/>
            </w:tcBorders>
            <w:shd w:val="clear" w:color="auto" w:fill="D9D9D9" w:themeFill="background1" w:themeFillShade="D9"/>
          </w:tcPr>
          <w:p w14:paraId="098E7AF8" w14:textId="06589769" w:rsidR="001E6081" w:rsidRPr="00CE3FC2" w:rsidRDefault="00944D2C" w:rsidP="005A0D4E">
            <w:pPr>
              <w:spacing w:before="120" w:after="120" w:line="276" w:lineRule="auto"/>
              <w:jc w:val="center"/>
              <w:rPr>
                <w:b/>
                <w:bCs/>
                <w:sz w:val="21"/>
                <w:szCs w:val="21"/>
                <w:lang w:val="de-DE"/>
              </w:rPr>
            </w:pPr>
            <w:r w:rsidRPr="00CE3FC2">
              <w:rPr>
                <w:b/>
                <w:bCs/>
                <w:sz w:val="21"/>
                <w:szCs w:val="21"/>
                <w:lang w:val="de-DE"/>
              </w:rPr>
              <w:t>Täglicher Konsum vor der Prüfung</w:t>
            </w:r>
          </w:p>
        </w:tc>
        <w:tc>
          <w:tcPr>
            <w:tcW w:w="1876" w:type="dxa"/>
            <w:tcBorders>
              <w:top w:val="single" w:sz="4" w:space="0" w:color="auto"/>
              <w:bottom w:val="single" w:sz="4" w:space="0" w:color="auto"/>
            </w:tcBorders>
            <w:shd w:val="clear" w:color="auto" w:fill="D9D9D9" w:themeFill="background1" w:themeFillShade="D9"/>
          </w:tcPr>
          <w:p w14:paraId="3A104081" w14:textId="4B200A28" w:rsidR="001E6081" w:rsidRPr="00CE3FC2" w:rsidRDefault="0090553D" w:rsidP="005A0D4E">
            <w:pPr>
              <w:spacing w:before="120" w:after="120" w:line="276" w:lineRule="auto"/>
              <w:jc w:val="center"/>
              <w:rPr>
                <w:b/>
                <w:bCs/>
                <w:sz w:val="21"/>
                <w:szCs w:val="21"/>
                <w:lang w:val="de-DE"/>
              </w:rPr>
            </w:pPr>
            <w:r w:rsidRPr="00CE3FC2">
              <w:rPr>
                <w:b/>
                <w:bCs/>
                <w:sz w:val="21"/>
                <w:szCs w:val="21"/>
                <w:lang w:val="de-DE"/>
              </w:rPr>
              <w:t>Erwartungshaltung erfüllt</w:t>
            </w:r>
            <w:r w:rsidR="00516EFA" w:rsidRPr="00CE3FC2">
              <w:rPr>
                <w:b/>
                <w:bCs/>
                <w:sz w:val="21"/>
                <w:szCs w:val="21"/>
                <w:vertAlign w:val="superscript"/>
                <w:lang w:val="de-DE"/>
              </w:rPr>
              <w:t>1</w:t>
            </w:r>
          </w:p>
        </w:tc>
      </w:tr>
      <w:tr w:rsidR="001E6081" w:rsidRPr="00CE3FC2" w14:paraId="0AC8CB02" w14:textId="77777777" w:rsidTr="00A500A0">
        <w:tc>
          <w:tcPr>
            <w:tcW w:w="1693" w:type="dxa"/>
            <w:tcBorders>
              <w:top w:val="single" w:sz="4" w:space="0" w:color="auto"/>
              <w:bottom w:val="single" w:sz="4" w:space="0" w:color="auto"/>
            </w:tcBorders>
          </w:tcPr>
          <w:p w14:paraId="11C02BCD" w14:textId="77777777" w:rsidR="001E6081" w:rsidRPr="00CE3FC2" w:rsidRDefault="001E6081" w:rsidP="002B3FAE">
            <w:pPr>
              <w:spacing w:before="120" w:after="120" w:line="276" w:lineRule="auto"/>
              <w:rPr>
                <w:sz w:val="21"/>
                <w:szCs w:val="21"/>
                <w:lang w:val="de-DE"/>
              </w:rPr>
            </w:pPr>
            <w:r w:rsidRPr="00CE3FC2">
              <w:rPr>
                <w:sz w:val="21"/>
                <w:szCs w:val="21"/>
                <w:lang w:val="de-DE"/>
              </w:rPr>
              <w:t>Cannabis</w:t>
            </w:r>
          </w:p>
        </w:tc>
        <w:tc>
          <w:tcPr>
            <w:tcW w:w="1836" w:type="dxa"/>
            <w:tcBorders>
              <w:top w:val="single" w:sz="4" w:space="0" w:color="auto"/>
              <w:bottom w:val="single" w:sz="4" w:space="0" w:color="auto"/>
            </w:tcBorders>
          </w:tcPr>
          <w:p w14:paraId="145D0748" w14:textId="4D1F908C" w:rsidR="001E6081" w:rsidRPr="00CE3FC2" w:rsidRDefault="001E6081" w:rsidP="002B3FAE">
            <w:pPr>
              <w:spacing w:before="120" w:after="120" w:line="276" w:lineRule="auto"/>
              <w:jc w:val="center"/>
              <w:rPr>
                <w:sz w:val="21"/>
                <w:szCs w:val="21"/>
                <w:lang w:val="de-DE"/>
              </w:rPr>
            </w:pPr>
            <w:r w:rsidRPr="00CE3FC2">
              <w:rPr>
                <w:sz w:val="21"/>
                <w:szCs w:val="21"/>
                <w:lang w:val="de-DE"/>
              </w:rPr>
              <w:t>4</w:t>
            </w:r>
            <w:r w:rsidR="00C5396E">
              <w:rPr>
                <w:sz w:val="21"/>
                <w:szCs w:val="21"/>
                <w:lang w:val="de-DE"/>
              </w:rPr>
              <w:t>3</w:t>
            </w:r>
            <w:r w:rsidRPr="00CE3FC2">
              <w:rPr>
                <w:sz w:val="21"/>
                <w:szCs w:val="21"/>
                <w:lang w:val="de-DE"/>
              </w:rPr>
              <w:t>.</w:t>
            </w:r>
            <w:r w:rsidR="00C5396E">
              <w:rPr>
                <w:sz w:val="21"/>
                <w:szCs w:val="21"/>
                <w:lang w:val="de-DE"/>
              </w:rPr>
              <w:t>6</w:t>
            </w:r>
            <w:r w:rsidRPr="00CE3FC2">
              <w:rPr>
                <w:sz w:val="21"/>
                <w:szCs w:val="21"/>
                <w:lang w:val="de-DE"/>
              </w:rPr>
              <w:t>% (2</w:t>
            </w:r>
            <w:r w:rsidR="00186D4E">
              <w:rPr>
                <w:sz w:val="21"/>
                <w:szCs w:val="21"/>
                <w:lang w:val="de-DE"/>
              </w:rPr>
              <w:t>736</w:t>
            </w:r>
            <w:r w:rsidRPr="00CE3FC2">
              <w:rPr>
                <w:sz w:val="21"/>
                <w:szCs w:val="21"/>
                <w:lang w:val="de-DE"/>
              </w:rPr>
              <w:t>)</w:t>
            </w:r>
          </w:p>
        </w:tc>
        <w:tc>
          <w:tcPr>
            <w:tcW w:w="1835" w:type="dxa"/>
            <w:tcBorders>
              <w:top w:val="single" w:sz="4" w:space="0" w:color="auto"/>
              <w:bottom w:val="single" w:sz="4" w:space="0" w:color="auto"/>
            </w:tcBorders>
          </w:tcPr>
          <w:p w14:paraId="4FED0449" w14:textId="451A8462" w:rsidR="001E6081" w:rsidRPr="00CE3FC2" w:rsidRDefault="001E6081" w:rsidP="002B3FAE">
            <w:pPr>
              <w:spacing w:before="120" w:after="120" w:line="276" w:lineRule="auto"/>
              <w:jc w:val="center"/>
              <w:rPr>
                <w:sz w:val="21"/>
                <w:szCs w:val="21"/>
                <w:lang w:val="de-DE"/>
              </w:rPr>
            </w:pPr>
            <w:r w:rsidRPr="00CE3FC2">
              <w:rPr>
                <w:sz w:val="21"/>
                <w:szCs w:val="21"/>
                <w:lang w:val="de-DE"/>
              </w:rPr>
              <w:t>1</w:t>
            </w:r>
            <w:r w:rsidR="00540361">
              <w:rPr>
                <w:sz w:val="21"/>
                <w:szCs w:val="21"/>
                <w:lang w:val="de-DE"/>
              </w:rPr>
              <w:t>0.1</w:t>
            </w:r>
            <w:r w:rsidRPr="00CE3FC2">
              <w:rPr>
                <w:sz w:val="21"/>
                <w:szCs w:val="21"/>
                <w:lang w:val="de-DE"/>
              </w:rPr>
              <w:t>% (</w:t>
            </w:r>
            <w:r w:rsidR="003856E1">
              <w:rPr>
                <w:sz w:val="21"/>
                <w:szCs w:val="21"/>
                <w:lang w:val="de-DE"/>
              </w:rPr>
              <w:t>634</w:t>
            </w:r>
            <w:r w:rsidRPr="00CE3FC2">
              <w:rPr>
                <w:sz w:val="21"/>
                <w:szCs w:val="21"/>
                <w:lang w:val="de-DE"/>
              </w:rPr>
              <w:t>)</w:t>
            </w:r>
          </w:p>
        </w:tc>
        <w:tc>
          <w:tcPr>
            <w:tcW w:w="1836" w:type="dxa"/>
            <w:tcBorders>
              <w:top w:val="single" w:sz="4" w:space="0" w:color="auto"/>
              <w:bottom w:val="single" w:sz="4" w:space="0" w:color="auto"/>
            </w:tcBorders>
          </w:tcPr>
          <w:p w14:paraId="52CA4806" w14:textId="6F0E6262" w:rsidR="001E6081" w:rsidRPr="00CE3FC2" w:rsidRDefault="00FC24E9" w:rsidP="002B3FAE">
            <w:pPr>
              <w:spacing w:before="120" w:after="120" w:line="276" w:lineRule="auto"/>
              <w:jc w:val="center"/>
              <w:rPr>
                <w:sz w:val="21"/>
                <w:szCs w:val="21"/>
                <w:lang w:val="de-DE"/>
              </w:rPr>
            </w:pPr>
            <w:r>
              <w:rPr>
                <w:sz w:val="21"/>
                <w:szCs w:val="21"/>
                <w:lang w:val="de-DE"/>
              </w:rPr>
              <w:t>7.0</w:t>
            </w:r>
            <w:r w:rsidR="001E6081" w:rsidRPr="00CE3FC2">
              <w:rPr>
                <w:sz w:val="21"/>
                <w:szCs w:val="21"/>
                <w:lang w:val="de-DE"/>
              </w:rPr>
              <w:t>% (</w:t>
            </w:r>
            <w:r w:rsidR="00830A6E">
              <w:rPr>
                <w:sz w:val="21"/>
                <w:szCs w:val="21"/>
                <w:lang w:val="de-DE"/>
              </w:rPr>
              <w:t>439</w:t>
            </w:r>
            <w:r w:rsidR="001E6081" w:rsidRPr="00CE3FC2">
              <w:rPr>
                <w:sz w:val="21"/>
                <w:szCs w:val="21"/>
                <w:lang w:val="de-DE"/>
              </w:rPr>
              <w:t>)</w:t>
            </w:r>
          </w:p>
        </w:tc>
        <w:tc>
          <w:tcPr>
            <w:tcW w:w="1876" w:type="dxa"/>
            <w:tcBorders>
              <w:top w:val="single" w:sz="4" w:space="0" w:color="auto"/>
              <w:bottom w:val="single" w:sz="4" w:space="0" w:color="auto"/>
            </w:tcBorders>
          </w:tcPr>
          <w:p w14:paraId="3539F069" w14:textId="77777777" w:rsidR="001E6081" w:rsidRPr="00CE3FC2" w:rsidRDefault="001E6081" w:rsidP="002B3FAE">
            <w:pPr>
              <w:spacing w:before="120" w:after="120" w:line="276" w:lineRule="auto"/>
              <w:jc w:val="center"/>
              <w:rPr>
                <w:sz w:val="21"/>
                <w:szCs w:val="21"/>
                <w:lang w:val="de-DE"/>
              </w:rPr>
            </w:pPr>
            <w:r w:rsidRPr="00CE3FC2">
              <w:rPr>
                <w:sz w:val="21"/>
                <w:szCs w:val="21"/>
                <w:lang w:val="de-DE"/>
              </w:rPr>
              <w:t>93% (147)</w:t>
            </w:r>
          </w:p>
        </w:tc>
      </w:tr>
      <w:tr w:rsidR="00E15F0B" w:rsidRPr="00E15F0B" w14:paraId="4272F71C" w14:textId="77777777" w:rsidTr="00A500A0">
        <w:trPr>
          <w:trHeight w:val="602"/>
        </w:trPr>
        <w:tc>
          <w:tcPr>
            <w:tcW w:w="9076" w:type="dxa"/>
            <w:gridSpan w:val="5"/>
            <w:tcBorders>
              <w:top w:val="single" w:sz="4" w:space="0" w:color="auto"/>
            </w:tcBorders>
          </w:tcPr>
          <w:p w14:paraId="5420BD8E" w14:textId="05B44C7B" w:rsidR="001E6081" w:rsidRPr="00E15F0B" w:rsidRDefault="001E6081" w:rsidP="00036D3E">
            <w:pPr>
              <w:spacing w:before="120" w:line="276" w:lineRule="auto"/>
              <w:rPr>
                <w:color w:val="7F7F7F" w:themeColor="text1" w:themeTint="80"/>
                <w:sz w:val="21"/>
                <w:szCs w:val="21"/>
                <w:lang w:val="de-DE"/>
              </w:rPr>
            </w:pPr>
            <w:r w:rsidRPr="00E15F0B">
              <w:rPr>
                <w:color w:val="7F7F7F" w:themeColor="text1" w:themeTint="80"/>
                <w:sz w:val="21"/>
                <w:szCs w:val="21"/>
                <w:vertAlign w:val="superscript"/>
                <w:lang w:val="de-DE"/>
              </w:rPr>
              <w:t>1</w:t>
            </w:r>
            <w:r w:rsidR="00564507" w:rsidRPr="00E15F0B">
              <w:rPr>
                <w:color w:val="7F7F7F" w:themeColor="text1" w:themeTint="80"/>
                <w:sz w:val="21"/>
                <w:szCs w:val="21"/>
                <w:lang w:val="de-DE"/>
              </w:rPr>
              <w:t>Prozent der Studierenden</w:t>
            </w:r>
            <w:r w:rsidR="00EC33E6" w:rsidRPr="00E15F0B">
              <w:rPr>
                <w:color w:val="7F7F7F" w:themeColor="text1" w:themeTint="80"/>
                <w:sz w:val="21"/>
                <w:szCs w:val="21"/>
                <w:lang w:val="de-DE"/>
              </w:rPr>
              <w:t xml:space="preserve">, die Neuroenhancement </w:t>
            </w:r>
            <w:r w:rsidR="007F1146" w:rsidRPr="00E15F0B">
              <w:rPr>
                <w:color w:val="7F7F7F" w:themeColor="text1" w:themeTint="80"/>
                <w:sz w:val="21"/>
                <w:szCs w:val="21"/>
                <w:lang w:val="de-DE"/>
              </w:rPr>
              <w:t>nutzen</w:t>
            </w:r>
          </w:p>
          <w:p w14:paraId="30090E27" w14:textId="40A74A35" w:rsidR="001E6081" w:rsidRPr="00E15F0B" w:rsidRDefault="003C0F6B" w:rsidP="00036D3E">
            <w:pPr>
              <w:spacing w:before="120" w:line="276" w:lineRule="auto"/>
              <w:rPr>
                <w:color w:val="7F7F7F" w:themeColor="text1" w:themeTint="80"/>
                <w:sz w:val="21"/>
                <w:szCs w:val="21"/>
                <w:lang w:val="de-DE"/>
              </w:rPr>
            </w:pPr>
            <w:r w:rsidRPr="00E15F0B">
              <w:rPr>
                <w:i/>
                <w:iCs/>
                <w:color w:val="7F7F7F" w:themeColor="text1" w:themeTint="80"/>
                <w:sz w:val="21"/>
                <w:szCs w:val="21"/>
                <w:lang w:val="de-DE"/>
              </w:rPr>
              <w:t>Anmerkung</w:t>
            </w:r>
            <w:r w:rsidR="001E6081" w:rsidRPr="00E15F0B">
              <w:rPr>
                <w:i/>
                <w:iCs/>
                <w:color w:val="7F7F7F" w:themeColor="text1" w:themeTint="80"/>
                <w:sz w:val="21"/>
                <w:szCs w:val="21"/>
                <w:lang w:val="de-DE"/>
              </w:rPr>
              <w:t>. n</w:t>
            </w:r>
            <w:r w:rsidR="001E6081" w:rsidRPr="00E15F0B">
              <w:rPr>
                <w:color w:val="7F7F7F" w:themeColor="text1" w:themeTint="80"/>
                <w:sz w:val="21"/>
                <w:szCs w:val="21"/>
                <w:lang w:val="de-DE"/>
              </w:rPr>
              <w:t xml:space="preserve"> = 6275; </w:t>
            </w:r>
            <w:r w:rsidR="001E6081" w:rsidRPr="00E15F0B">
              <w:rPr>
                <w:i/>
                <w:iCs/>
                <w:color w:val="7F7F7F" w:themeColor="text1" w:themeTint="80"/>
                <w:sz w:val="21"/>
                <w:szCs w:val="21"/>
                <w:lang w:val="de-DE"/>
              </w:rPr>
              <w:t>M</w:t>
            </w:r>
            <w:r w:rsidR="001E6081" w:rsidRPr="00E15F0B">
              <w:rPr>
                <w:color w:val="7F7F7F" w:themeColor="text1" w:themeTint="80"/>
                <w:sz w:val="21"/>
                <w:szCs w:val="21"/>
                <w:lang w:val="de-DE"/>
              </w:rPr>
              <w:t xml:space="preserve"> = </w:t>
            </w:r>
            <w:r w:rsidR="003B7444" w:rsidRPr="00E15F0B">
              <w:rPr>
                <w:color w:val="7F7F7F" w:themeColor="text1" w:themeTint="80"/>
                <w:sz w:val="21"/>
                <w:szCs w:val="21"/>
                <w:lang w:val="de-DE"/>
              </w:rPr>
              <w:t>Mittelwert</w:t>
            </w:r>
            <w:r w:rsidR="001E6081" w:rsidRPr="00E15F0B">
              <w:rPr>
                <w:color w:val="7F7F7F" w:themeColor="text1" w:themeTint="80"/>
                <w:sz w:val="21"/>
                <w:szCs w:val="21"/>
                <w:lang w:val="de-DE"/>
              </w:rPr>
              <w:t xml:space="preserve">; </w:t>
            </w:r>
            <w:r w:rsidR="001E6081" w:rsidRPr="00E15F0B">
              <w:rPr>
                <w:i/>
                <w:iCs/>
                <w:color w:val="7F7F7F" w:themeColor="text1" w:themeTint="80"/>
                <w:sz w:val="21"/>
                <w:szCs w:val="21"/>
                <w:lang w:val="de-DE"/>
              </w:rPr>
              <w:t>SD</w:t>
            </w:r>
            <w:r w:rsidR="001E6081" w:rsidRPr="00E15F0B">
              <w:rPr>
                <w:color w:val="7F7F7F" w:themeColor="text1" w:themeTint="80"/>
                <w:sz w:val="21"/>
                <w:szCs w:val="21"/>
                <w:lang w:val="de-DE"/>
              </w:rPr>
              <w:t xml:space="preserve"> = </w:t>
            </w:r>
            <w:r w:rsidR="003B7444" w:rsidRPr="00E15F0B">
              <w:rPr>
                <w:color w:val="7F7F7F" w:themeColor="text1" w:themeTint="80"/>
                <w:sz w:val="21"/>
                <w:szCs w:val="21"/>
                <w:lang w:val="de-DE"/>
              </w:rPr>
              <w:t>Standartabweichung</w:t>
            </w:r>
            <w:r w:rsidR="001E6081" w:rsidRPr="00E15F0B">
              <w:rPr>
                <w:color w:val="7F7F7F" w:themeColor="text1" w:themeTint="80"/>
                <w:sz w:val="21"/>
                <w:szCs w:val="21"/>
                <w:lang w:val="de-DE"/>
              </w:rPr>
              <w:t xml:space="preserve"> </w:t>
            </w:r>
          </w:p>
          <w:p w14:paraId="0714C269" w14:textId="16359F3C" w:rsidR="00C01D9C" w:rsidRPr="00E15F0B" w:rsidRDefault="00581A09" w:rsidP="00036D3E">
            <w:pPr>
              <w:spacing w:line="276" w:lineRule="auto"/>
              <w:rPr>
                <w:color w:val="7F7F7F" w:themeColor="text1" w:themeTint="80"/>
                <w:sz w:val="21"/>
                <w:szCs w:val="21"/>
                <w:lang w:val="de-DE"/>
              </w:rPr>
            </w:pPr>
            <w:r w:rsidRPr="00E15F0B">
              <w:rPr>
                <w:color w:val="7F7F7F" w:themeColor="text1" w:themeTint="80"/>
                <w:sz w:val="21"/>
                <w:szCs w:val="21"/>
                <w:lang w:val="de-DE"/>
              </w:rPr>
              <w:t>Quelle: I</w:t>
            </w:r>
            <w:r w:rsidR="00C01D9C" w:rsidRPr="00E15F0B">
              <w:rPr>
                <w:color w:val="7F7F7F" w:themeColor="text1" w:themeTint="80"/>
                <w:sz w:val="21"/>
                <w:szCs w:val="21"/>
                <w:lang w:val="de-DE"/>
              </w:rPr>
              <w:t>n Anlehnung an</w:t>
            </w:r>
            <w:r w:rsidR="00FE0CA4" w:rsidRPr="00E15F0B">
              <w:rPr>
                <w:color w:val="7F7F7F" w:themeColor="text1" w:themeTint="80"/>
                <w:sz w:val="21"/>
                <w:szCs w:val="21"/>
                <w:lang w:val="de-DE"/>
              </w:rPr>
              <w:t xml:space="preserve"> </w:t>
            </w:r>
            <w:r w:rsidR="00FE0CA4" w:rsidRPr="00E15F0B">
              <w:rPr>
                <w:color w:val="7F7F7F" w:themeColor="text1" w:themeTint="80"/>
                <w:sz w:val="21"/>
                <w:szCs w:val="21"/>
                <w:lang w:val="de-DE"/>
              </w:rPr>
              <w:fldChar w:fldCharType="begin"/>
            </w:r>
            <w:r w:rsidR="00FE0CA4" w:rsidRPr="00E15F0B">
              <w:rPr>
                <w:color w:val="7F7F7F" w:themeColor="text1" w:themeTint="80"/>
                <w:sz w:val="21"/>
                <w:szCs w:val="21"/>
                <w:lang w:val="de-DE"/>
              </w:rPr>
              <w:instrText xml:space="preserve"> ADDIN ZOTERO_ITEM CSL_CITATION {"citationID":"ZgWwIj60","properties":{"formattedCitation":"(Maier et al., 2013)","plainCitation":"(Maier et al., 2013)","noteIndex":0},"citationItems":[{"id":42,"uris":["http://zotero.org/users/8697331/items/PLTKC52B"],"uri":["http://zotero.org/users/8697331/items/PLTKC52B"],"itemData":{"id":42,"type":"article-journal","abstract":"Background: Neuroenhancement is the use of substances by healthy subjects to enhance mood or cognitive function. The prevalence of neuroenhancement among Swiss university students is unknown. Investigating the prevalence of neuroenhancement among students is important to monitor problematic use and evaluate the necessity of prevention programs. Study aim: To describe the prevalence of the use of prescription medications and drugs of abuse for neuroenhancement among Swiss university students.\nMethod: In this cross-sectional study, students at the University of Zurich, University of Basel, and Swiss Federal Institute of Technology Zurich were invited via e-mail to participate in an online survey.\nResults: A total of 28,118 students were contacted, and 6,275 students completed the survey. Across all of the institutions, 13.8% of the respondents indicated that they had used prescription drugs (7.6%) or drugs of abuse including alcohol (7.8%) at least once specifically for neuroenhancement. The most frequently used prescription drugs for neuroenhancement were methylphenidate (4.1%), sedatives (2.7%), and beta-blockers (1.2%). Alcohol was used for this purpose by 5.6% of the participants, followed by cannabis (2.5%), amphetamines (0.4%), and cocaine (0.2%). Arguments for neuroenhancement included increased learning (66.2%), relaxation or sleep improvement (51.2%), reduced nervousness (39.1%), coping with performance pressure (34.9%), increased performance (32.2%), and experimentation (20%). Neuroenhancement was significantly more prevalent among more senior students, students who reported higher levels of stress, and students who had previously used illicit drugs. Although ‘‘soft enhancers’’, including coffee, energy drinks, vitamins, and tonics, were used daily in the month prior to an exam, prescription drugs or drugs of abuse were used much less frequently.\nConclusions: A significant proportion of Swiss university students across most academic disciplines reported neuroenhancement with prescription drugs and drugs of abuse. However, these substances are rarely used on a daily basis and more sporadically used prior to exams.","container-title":"PLoS ONE","DOI":"10.1371/journal.pone.0077967","ISSN":"1932-6203","issue":"11","journalAbbreviation":"PLoS ONE","language":"en","page":"e77967","source":"DOI.org (Crossref)","title":"To Dope or Not to Dope: Neuroenhancement with Prescription Drugs and Drugs of Abuse among Swiss University Students","title-short":"To Dope or Not to Dope","volume":"8","author":[{"family":"Maier","given":"Larissa J."},{"family":"Liechti","given":"Matthias E."},{"family":"Herzig","given":"Fiona"},{"family":"Schaub","given":"Michael P."}],"editor":[{"family":"Mendelson","given":"John E."}],"issued":{"date-parts":[["2013",11,13]]}}}],"schema":"https://github.com/citation-style-language/schema/raw/master/csl-citation.json"} </w:instrText>
            </w:r>
            <w:r w:rsidR="00FE0CA4" w:rsidRPr="00E15F0B">
              <w:rPr>
                <w:color w:val="7F7F7F" w:themeColor="text1" w:themeTint="80"/>
                <w:sz w:val="21"/>
                <w:szCs w:val="21"/>
                <w:lang w:val="de-DE"/>
              </w:rPr>
              <w:fldChar w:fldCharType="separate"/>
            </w:r>
            <w:r w:rsidR="00FE0CA4" w:rsidRPr="00E15F0B">
              <w:rPr>
                <w:noProof/>
                <w:color w:val="7F7F7F" w:themeColor="text1" w:themeTint="80"/>
                <w:sz w:val="21"/>
                <w:szCs w:val="21"/>
                <w:lang w:val="de-DE"/>
              </w:rPr>
              <w:t>(Maier et al., 2013)</w:t>
            </w:r>
            <w:r w:rsidR="00FE0CA4" w:rsidRPr="00E15F0B">
              <w:rPr>
                <w:color w:val="7F7F7F" w:themeColor="text1" w:themeTint="80"/>
                <w:sz w:val="21"/>
                <w:szCs w:val="21"/>
                <w:lang w:val="de-DE"/>
              </w:rPr>
              <w:fldChar w:fldCharType="end"/>
            </w:r>
          </w:p>
        </w:tc>
      </w:tr>
    </w:tbl>
    <w:p w14:paraId="43FCC4DE" w14:textId="2F922544" w:rsidR="003D35EB" w:rsidRPr="00F6709C" w:rsidRDefault="003D35EB" w:rsidP="001D4326">
      <w:pPr>
        <w:rPr>
          <w:color w:val="FF0000"/>
          <w:szCs w:val="25"/>
          <w:lang w:val="de-DE"/>
        </w:rPr>
      </w:pPr>
    </w:p>
    <w:p w14:paraId="14AC60CC" w14:textId="227ADD2F" w:rsidR="00B346D9" w:rsidRPr="0059710C" w:rsidRDefault="00B346D9" w:rsidP="00703A20">
      <w:pPr>
        <w:pStyle w:val="berschrift2"/>
      </w:pPr>
      <w:bookmarkStart w:id="17" w:name="_Toc92438100"/>
      <w:r w:rsidRPr="0059710C">
        <w:t>Gruppen der Cannabiskonsumierenden</w:t>
      </w:r>
      <w:bookmarkEnd w:id="17"/>
    </w:p>
    <w:p w14:paraId="49F0ABEF" w14:textId="78B6CFAA" w:rsidR="006724EF" w:rsidRPr="00C61951" w:rsidRDefault="00F50F43" w:rsidP="00F06464">
      <w:pPr>
        <w:rPr>
          <w:lang w:val="de-DE"/>
        </w:rPr>
      </w:pPr>
      <w:r w:rsidRPr="00C61951">
        <w:rPr>
          <w:lang w:val="de-DE"/>
        </w:rPr>
        <w:t xml:space="preserve">Die Statistik von Tabelle </w:t>
      </w:r>
      <w:r w:rsidR="006000BA" w:rsidRPr="00C61951">
        <w:rPr>
          <w:lang w:val="de-DE"/>
        </w:rPr>
        <w:t>3</w:t>
      </w:r>
      <w:r w:rsidRPr="00C61951">
        <w:rPr>
          <w:lang w:val="de-DE"/>
        </w:rPr>
        <w:t xml:space="preserve"> </w:t>
      </w:r>
      <w:r w:rsidR="00545318" w:rsidRPr="00C61951">
        <w:rPr>
          <w:lang w:val="de-DE"/>
        </w:rPr>
        <w:t>unterteilt</w:t>
      </w:r>
      <w:r w:rsidR="00A94653" w:rsidRPr="00C61951">
        <w:rPr>
          <w:lang w:val="de-DE"/>
        </w:rPr>
        <w:t xml:space="preserve"> die </w:t>
      </w:r>
      <w:r w:rsidR="00545318" w:rsidRPr="00C61951">
        <w:rPr>
          <w:lang w:val="de-DE"/>
        </w:rPr>
        <w:t xml:space="preserve">Teilnehmer:innen nach Höhe des Bildungsabschlusses. </w:t>
      </w:r>
      <w:r w:rsidR="00A956F4" w:rsidRPr="00C61951">
        <w:rPr>
          <w:lang w:val="de-DE"/>
        </w:rPr>
        <w:t xml:space="preserve">Die Unterschiede in der Lebenszeitprävalenz </w:t>
      </w:r>
      <w:r w:rsidR="00AB4FE2" w:rsidRPr="00C61951">
        <w:rPr>
          <w:lang w:val="de-DE"/>
        </w:rPr>
        <w:t>waren statistisch nicht signifikant, da diese aufgrund der Altersunterschiede entstehen können.</w:t>
      </w:r>
      <w:r w:rsidR="00617708" w:rsidRPr="00C61951">
        <w:rPr>
          <w:lang w:val="de-DE"/>
        </w:rPr>
        <w:t xml:space="preserve"> Ein Unterschied der verschiedenen Gruppen </w:t>
      </w:r>
      <w:r w:rsidR="003A2628" w:rsidRPr="00C61951">
        <w:rPr>
          <w:lang w:val="de-DE"/>
        </w:rPr>
        <w:t>war</w:t>
      </w:r>
      <w:r w:rsidR="00617708" w:rsidRPr="00C61951">
        <w:rPr>
          <w:lang w:val="de-DE"/>
        </w:rPr>
        <w:t xml:space="preserve"> trotzdem deutlich.</w:t>
      </w:r>
      <w:r w:rsidR="00432395" w:rsidRPr="00C61951">
        <w:rPr>
          <w:lang w:val="de-DE"/>
        </w:rPr>
        <w:t xml:space="preserve"> </w:t>
      </w:r>
      <w:r w:rsidR="003A2628" w:rsidRPr="00C61951">
        <w:rPr>
          <w:lang w:val="de-DE"/>
        </w:rPr>
        <w:t>Bei den Studierenden liegt die 12-Monats-Prävalenz mit 2</w:t>
      </w:r>
      <w:r w:rsidR="00C61951" w:rsidRPr="00C61951">
        <w:rPr>
          <w:lang w:val="de-DE"/>
        </w:rPr>
        <w:t>2</w:t>
      </w:r>
      <w:r w:rsidR="003A2628" w:rsidRPr="00C61951">
        <w:rPr>
          <w:lang w:val="de-DE"/>
        </w:rPr>
        <w:t>.8</w:t>
      </w:r>
      <w:r w:rsidR="00DA7396" w:rsidRPr="00C61951">
        <w:rPr>
          <w:lang w:val="de-DE"/>
        </w:rPr>
        <w:t xml:space="preserve"> Prozent </w:t>
      </w:r>
      <w:r w:rsidR="003A2628" w:rsidRPr="00C61951">
        <w:rPr>
          <w:lang w:val="de-DE"/>
        </w:rPr>
        <w:t>deutlich über dem Durchschnitt von 1</w:t>
      </w:r>
      <w:r w:rsidR="00C61951" w:rsidRPr="00C61951">
        <w:rPr>
          <w:lang w:val="de-DE"/>
        </w:rPr>
        <w:t>6.2</w:t>
      </w:r>
      <w:r w:rsidR="00DA7396" w:rsidRPr="00C61951">
        <w:rPr>
          <w:lang w:val="de-DE"/>
        </w:rPr>
        <w:t>Prozent</w:t>
      </w:r>
      <w:r w:rsidR="00E444FD" w:rsidRPr="00C61951">
        <w:rPr>
          <w:lang w:val="de-DE"/>
        </w:rPr>
        <w:t xml:space="preserve">. Die 30-Tage-Prävalenz war mit </w:t>
      </w:r>
      <w:r w:rsidR="00C61951" w:rsidRPr="00C61951">
        <w:rPr>
          <w:lang w:val="de-DE"/>
        </w:rPr>
        <w:t>10</w:t>
      </w:r>
      <w:r w:rsidR="00E444FD" w:rsidRPr="00C61951">
        <w:rPr>
          <w:lang w:val="de-DE"/>
        </w:rPr>
        <w:t xml:space="preserve">.1 </w:t>
      </w:r>
      <w:r w:rsidR="00DA7396" w:rsidRPr="00C61951">
        <w:rPr>
          <w:lang w:val="de-DE"/>
        </w:rPr>
        <w:t xml:space="preserve">Prozent </w:t>
      </w:r>
      <w:r w:rsidR="00E444FD" w:rsidRPr="00C61951">
        <w:rPr>
          <w:lang w:val="de-DE"/>
        </w:rPr>
        <w:t xml:space="preserve">ebenfalls die höchste. Zudem war der regelmässige Konsum von Cannabis bei Studierenden mit </w:t>
      </w:r>
      <w:r w:rsidR="00C61951" w:rsidRPr="00C61951">
        <w:rPr>
          <w:lang w:val="de-DE"/>
        </w:rPr>
        <w:t>7</w:t>
      </w:r>
      <w:r w:rsidR="00E444FD" w:rsidRPr="00C61951">
        <w:rPr>
          <w:lang w:val="de-DE"/>
        </w:rPr>
        <w:t>.0</w:t>
      </w:r>
      <w:r w:rsidR="00DA7396" w:rsidRPr="00C61951">
        <w:rPr>
          <w:lang w:val="de-DE"/>
        </w:rPr>
        <w:t xml:space="preserve"> Prozent</w:t>
      </w:r>
      <w:r w:rsidR="00E444FD" w:rsidRPr="00C61951">
        <w:rPr>
          <w:lang w:val="de-DE"/>
        </w:rPr>
        <w:t xml:space="preserve"> auch die höchste gemessene Prävalenz.</w:t>
      </w:r>
      <w:r w:rsidR="00AD5C64" w:rsidRPr="00C61951">
        <w:rPr>
          <w:lang w:val="de-DE"/>
        </w:rPr>
        <w:t xml:space="preserve"> Durch die hohen Messwerte des regelmässigen Konsums und der Lebenszeit-, 12-Monats- und 30-Tage-Prävalenz ist davon auszugehen, dass die soziale Gruppe der Studierenden eine hö</w:t>
      </w:r>
      <w:r w:rsidR="007A7E51" w:rsidRPr="00C61951">
        <w:rPr>
          <w:lang w:val="de-DE"/>
        </w:rPr>
        <w:t>here Wahrscheinlichkeit hat, Cannabis zu konsumieren</w:t>
      </w:r>
      <w:r w:rsidR="0001309D">
        <w:rPr>
          <w:lang w:val="de-DE"/>
        </w:rPr>
        <w:t xml:space="preserve"> </w:t>
      </w:r>
      <w:r w:rsidR="0001309D">
        <w:rPr>
          <w:lang w:val="de-DE"/>
        </w:rPr>
        <w:fldChar w:fldCharType="begin"/>
      </w:r>
      <w:r w:rsidR="0001309D">
        <w:rPr>
          <w:lang w:val="de-DE"/>
        </w:rPr>
        <w:instrText xml:space="preserve"> ADDIN ZOTERO_ITEM CSL_CITATION {"citationID":"bmphk41R","properties":{"formattedCitation":"(Orth, 2016)","plainCitation":"(Orth, 2016)","noteIndex":0},"citationItems":[{"id":10,"uris":["http://zotero.org/users/8697331/items/WQHVLLAX"],"uri":["http://zotero.org/users/8697331/items/WQHVLLAX"],"itemData":{"id":10,"type":"article","language":"Deutschland","publisher":"Bundeszentrale für gesundheitliche Aufklärung","title":"Die Drogenaffinität Jugendlicher in der Bundesrepublik Deutschland 2015 - Rauchen, Alkoholkonsum und Konsum illegaler Drogen: aktuelle Verbreitung und Trends","URL":"https://www.bzga.de/fileadmin/user_upload/PDF/studien/drogenaffinitaet_jugendlicher_2015_rauchen-alkohol-illegale_drogen--2fc4dda2b48e6399f746517fd7983a51.pdf","author":[{"family":"Orth","given":"B."}],"issued":{"date-parts":[["2016"]]}}}],"schema":"https://github.com/citation-style-language/schema/raw/master/csl-citation.json"} </w:instrText>
      </w:r>
      <w:r w:rsidR="0001309D">
        <w:rPr>
          <w:lang w:val="de-DE"/>
        </w:rPr>
        <w:fldChar w:fldCharType="separate"/>
      </w:r>
      <w:r w:rsidR="0001309D">
        <w:rPr>
          <w:noProof/>
          <w:lang w:val="de-DE"/>
        </w:rPr>
        <w:t>(Orth, 2016)</w:t>
      </w:r>
      <w:r w:rsidR="0001309D">
        <w:rPr>
          <w:lang w:val="de-DE"/>
        </w:rPr>
        <w:fldChar w:fldCharType="end"/>
      </w:r>
      <w:r w:rsidR="00005A04">
        <w:rPr>
          <w:lang w:val="de-DE"/>
        </w:rPr>
        <w:t>.</w:t>
      </w:r>
    </w:p>
    <w:p w14:paraId="57229C07" w14:textId="649ADC52" w:rsidR="00BD26C8" w:rsidRPr="00CE3FC2" w:rsidRDefault="006724EF" w:rsidP="00F82FE6">
      <w:pPr>
        <w:widowControl/>
        <w:spacing w:line="240" w:lineRule="auto"/>
        <w:jc w:val="left"/>
        <w:rPr>
          <w:lang w:val="de-DE"/>
        </w:rPr>
      </w:pPr>
      <w:r w:rsidRPr="00CE3FC2">
        <w:rPr>
          <w:lang w:val="de-DE"/>
        </w:rPr>
        <w:br w:type="page"/>
      </w:r>
    </w:p>
    <w:p w14:paraId="0420E03D" w14:textId="0EC5A353" w:rsidR="004F2223" w:rsidRPr="00E15F0B" w:rsidRDefault="004F2223" w:rsidP="0009776D">
      <w:pPr>
        <w:pStyle w:val="Beschriftung"/>
        <w:keepNext/>
        <w:spacing w:after="120"/>
        <w:jc w:val="left"/>
        <w:rPr>
          <w:i w:val="0"/>
          <w:iCs w:val="0"/>
          <w:color w:val="7F7F7F" w:themeColor="text1" w:themeTint="80"/>
          <w:sz w:val="21"/>
          <w:szCs w:val="22"/>
          <w:lang w:val="de-DE"/>
        </w:rPr>
      </w:pPr>
      <w:bookmarkStart w:id="18" w:name="_Toc92372152"/>
      <w:r w:rsidRPr="00E15F0B">
        <w:rPr>
          <w:b/>
          <w:bCs/>
          <w:color w:val="7F7F7F" w:themeColor="text1" w:themeTint="80"/>
          <w:sz w:val="21"/>
          <w:szCs w:val="22"/>
          <w:lang w:val="de-DE"/>
        </w:rPr>
        <w:lastRenderedPageBreak/>
        <w:t xml:space="preserve">Tabelle </w:t>
      </w:r>
      <w:r w:rsidRPr="00E15F0B">
        <w:rPr>
          <w:b/>
          <w:bCs/>
          <w:color w:val="7F7F7F" w:themeColor="text1" w:themeTint="80"/>
          <w:sz w:val="21"/>
          <w:szCs w:val="22"/>
          <w:lang w:val="de-DE"/>
        </w:rPr>
        <w:fldChar w:fldCharType="begin"/>
      </w:r>
      <w:r w:rsidRPr="00E15F0B">
        <w:rPr>
          <w:b/>
          <w:bCs/>
          <w:color w:val="7F7F7F" w:themeColor="text1" w:themeTint="80"/>
          <w:sz w:val="21"/>
          <w:szCs w:val="22"/>
          <w:lang w:val="de-DE"/>
        </w:rPr>
        <w:instrText xml:space="preserve"> SEQ Tabelle \* ARABIC </w:instrText>
      </w:r>
      <w:r w:rsidRPr="00E15F0B">
        <w:rPr>
          <w:b/>
          <w:bCs/>
          <w:color w:val="7F7F7F" w:themeColor="text1" w:themeTint="80"/>
          <w:sz w:val="21"/>
          <w:szCs w:val="22"/>
          <w:lang w:val="de-DE"/>
        </w:rPr>
        <w:fldChar w:fldCharType="separate"/>
      </w:r>
      <w:r w:rsidR="00610008">
        <w:rPr>
          <w:b/>
          <w:bCs/>
          <w:noProof/>
          <w:color w:val="7F7F7F" w:themeColor="text1" w:themeTint="80"/>
          <w:sz w:val="21"/>
          <w:szCs w:val="22"/>
          <w:lang w:val="de-DE"/>
        </w:rPr>
        <w:t>3</w:t>
      </w:r>
      <w:r w:rsidRPr="00E15F0B">
        <w:rPr>
          <w:b/>
          <w:bCs/>
          <w:color w:val="7F7F7F" w:themeColor="text1" w:themeTint="80"/>
          <w:sz w:val="21"/>
          <w:szCs w:val="22"/>
          <w:lang w:val="de-DE"/>
        </w:rPr>
        <w:fldChar w:fldCharType="end"/>
      </w:r>
      <w:r w:rsidR="002F0877" w:rsidRPr="00E15F0B">
        <w:rPr>
          <w:color w:val="7F7F7F" w:themeColor="text1" w:themeTint="80"/>
          <w:sz w:val="21"/>
          <w:szCs w:val="22"/>
          <w:lang w:val="de-DE"/>
        </w:rPr>
        <w:br/>
      </w:r>
      <w:r w:rsidRPr="00E15F0B">
        <w:rPr>
          <w:i w:val="0"/>
          <w:iCs w:val="0"/>
          <w:color w:val="7F7F7F" w:themeColor="text1" w:themeTint="80"/>
          <w:sz w:val="21"/>
          <w:szCs w:val="22"/>
          <w:lang w:val="de-DE"/>
        </w:rPr>
        <w:t>Vergleich der Prävalenzraten</w:t>
      </w:r>
      <w:bookmarkEnd w:id="18"/>
    </w:p>
    <w:tbl>
      <w:tblPr>
        <w:tblStyle w:val="Tabellenraster"/>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834"/>
        <w:gridCol w:w="1834"/>
        <w:gridCol w:w="1834"/>
        <w:gridCol w:w="1740"/>
      </w:tblGrid>
      <w:tr w:rsidR="00534B94" w:rsidRPr="00CE3FC2" w14:paraId="704A60FD" w14:textId="77777777" w:rsidTr="00DD1CB5">
        <w:tc>
          <w:tcPr>
            <w:tcW w:w="1843" w:type="dxa"/>
            <w:tcBorders>
              <w:top w:val="single" w:sz="4" w:space="0" w:color="auto"/>
              <w:bottom w:val="single" w:sz="4" w:space="0" w:color="auto"/>
            </w:tcBorders>
            <w:shd w:val="clear" w:color="auto" w:fill="D9D9D9" w:themeFill="background1" w:themeFillShade="D9"/>
          </w:tcPr>
          <w:p w14:paraId="52EB653C" w14:textId="3A14EA74" w:rsidR="00534B94" w:rsidRPr="00CE3FC2" w:rsidRDefault="00534B94" w:rsidP="005A0D4E">
            <w:pPr>
              <w:spacing w:before="120" w:after="120" w:line="276" w:lineRule="auto"/>
              <w:rPr>
                <w:sz w:val="21"/>
                <w:szCs w:val="21"/>
                <w:lang w:val="de-DE"/>
              </w:rPr>
            </w:pPr>
          </w:p>
        </w:tc>
        <w:tc>
          <w:tcPr>
            <w:tcW w:w="1834" w:type="dxa"/>
            <w:tcBorders>
              <w:top w:val="single" w:sz="4" w:space="0" w:color="auto"/>
              <w:bottom w:val="single" w:sz="4" w:space="0" w:color="auto"/>
            </w:tcBorders>
            <w:shd w:val="clear" w:color="auto" w:fill="D9D9D9" w:themeFill="background1" w:themeFillShade="D9"/>
          </w:tcPr>
          <w:p w14:paraId="2B97A017" w14:textId="367EC344" w:rsidR="00534B94" w:rsidRPr="00CE3FC2" w:rsidRDefault="00534B94" w:rsidP="005A0D4E">
            <w:pPr>
              <w:spacing w:before="120" w:after="120" w:line="276" w:lineRule="auto"/>
              <w:jc w:val="center"/>
              <w:rPr>
                <w:b/>
                <w:bCs/>
                <w:sz w:val="21"/>
                <w:szCs w:val="21"/>
                <w:lang w:val="de-DE"/>
              </w:rPr>
            </w:pPr>
            <w:r w:rsidRPr="00CE3FC2">
              <w:rPr>
                <w:b/>
                <w:bCs/>
                <w:sz w:val="21"/>
                <w:szCs w:val="21"/>
                <w:lang w:val="de-DE"/>
              </w:rPr>
              <w:t>Lebenszeit</w:t>
            </w:r>
            <w:r w:rsidR="008E3A2C" w:rsidRPr="00CE3FC2">
              <w:rPr>
                <w:b/>
                <w:bCs/>
                <w:sz w:val="21"/>
                <w:szCs w:val="21"/>
                <w:lang w:val="de-DE"/>
              </w:rPr>
              <w:t>-P</w:t>
            </w:r>
            <w:r w:rsidRPr="00CE3FC2">
              <w:rPr>
                <w:b/>
                <w:bCs/>
                <w:sz w:val="21"/>
                <w:szCs w:val="21"/>
                <w:lang w:val="de-DE"/>
              </w:rPr>
              <w:t>rävalenz</w:t>
            </w:r>
          </w:p>
        </w:tc>
        <w:tc>
          <w:tcPr>
            <w:tcW w:w="1834" w:type="dxa"/>
            <w:tcBorders>
              <w:top w:val="single" w:sz="4" w:space="0" w:color="auto"/>
              <w:bottom w:val="single" w:sz="4" w:space="0" w:color="auto"/>
            </w:tcBorders>
            <w:shd w:val="clear" w:color="auto" w:fill="D9D9D9" w:themeFill="background1" w:themeFillShade="D9"/>
          </w:tcPr>
          <w:p w14:paraId="72E55E68" w14:textId="2A9B182B" w:rsidR="00534B94" w:rsidRPr="00CE3FC2" w:rsidRDefault="00534B94" w:rsidP="005A0D4E">
            <w:pPr>
              <w:spacing w:before="120" w:after="120" w:line="276" w:lineRule="auto"/>
              <w:jc w:val="center"/>
              <w:rPr>
                <w:b/>
                <w:bCs/>
                <w:sz w:val="21"/>
                <w:szCs w:val="21"/>
                <w:lang w:val="de-DE"/>
              </w:rPr>
            </w:pPr>
            <w:r w:rsidRPr="00CE3FC2">
              <w:rPr>
                <w:b/>
                <w:bCs/>
                <w:sz w:val="21"/>
                <w:szCs w:val="21"/>
                <w:lang w:val="de-DE"/>
              </w:rPr>
              <w:t>12-Monats-Prävalenz</w:t>
            </w:r>
          </w:p>
        </w:tc>
        <w:tc>
          <w:tcPr>
            <w:tcW w:w="1834" w:type="dxa"/>
            <w:tcBorders>
              <w:top w:val="single" w:sz="4" w:space="0" w:color="auto"/>
              <w:bottom w:val="single" w:sz="4" w:space="0" w:color="auto"/>
            </w:tcBorders>
            <w:shd w:val="clear" w:color="auto" w:fill="D9D9D9" w:themeFill="background1" w:themeFillShade="D9"/>
          </w:tcPr>
          <w:p w14:paraId="6463A3A1" w14:textId="1E90DB97" w:rsidR="00534B94" w:rsidRPr="00CE3FC2" w:rsidRDefault="00534B94" w:rsidP="005A0D4E">
            <w:pPr>
              <w:spacing w:before="120" w:after="120" w:line="276" w:lineRule="auto"/>
              <w:jc w:val="center"/>
              <w:rPr>
                <w:b/>
                <w:bCs/>
                <w:sz w:val="21"/>
                <w:szCs w:val="21"/>
                <w:lang w:val="de-DE"/>
              </w:rPr>
            </w:pPr>
            <w:r w:rsidRPr="00CE3FC2">
              <w:rPr>
                <w:b/>
                <w:bCs/>
                <w:sz w:val="21"/>
                <w:szCs w:val="21"/>
                <w:lang w:val="de-DE"/>
              </w:rPr>
              <w:t>30-Tage-Prävalenz</w:t>
            </w:r>
          </w:p>
        </w:tc>
        <w:tc>
          <w:tcPr>
            <w:tcW w:w="1740" w:type="dxa"/>
            <w:tcBorders>
              <w:top w:val="single" w:sz="4" w:space="0" w:color="auto"/>
              <w:bottom w:val="single" w:sz="4" w:space="0" w:color="auto"/>
            </w:tcBorders>
            <w:shd w:val="clear" w:color="auto" w:fill="D9D9D9" w:themeFill="background1" w:themeFillShade="D9"/>
          </w:tcPr>
          <w:p w14:paraId="5D894E66" w14:textId="330CAA0A" w:rsidR="00534B94" w:rsidRPr="00CE3FC2" w:rsidRDefault="00534B94" w:rsidP="005A0D4E">
            <w:pPr>
              <w:spacing w:before="120" w:after="120" w:line="276" w:lineRule="auto"/>
              <w:jc w:val="center"/>
              <w:rPr>
                <w:b/>
                <w:bCs/>
                <w:sz w:val="21"/>
                <w:szCs w:val="21"/>
                <w:lang w:val="de-DE"/>
              </w:rPr>
            </w:pPr>
            <w:r w:rsidRPr="00CE3FC2">
              <w:rPr>
                <w:b/>
                <w:bCs/>
                <w:sz w:val="21"/>
                <w:szCs w:val="21"/>
                <w:lang w:val="de-DE"/>
              </w:rPr>
              <w:t>Regelmässiger Konsum</w:t>
            </w:r>
          </w:p>
        </w:tc>
      </w:tr>
      <w:tr w:rsidR="008E2669" w:rsidRPr="008E2669" w14:paraId="04DE5860" w14:textId="77777777" w:rsidTr="00DD1CB5">
        <w:tc>
          <w:tcPr>
            <w:tcW w:w="1843" w:type="dxa"/>
            <w:tcBorders>
              <w:top w:val="single" w:sz="4" w:space="0" w:color="auto"/>
              <w:bottom w:val="single" w:sz="4" w:space="0" w:color="auto"/>
            </w:tcBorders>
          </w:tcPr>
          <w:p w14:paraId="7077AB50" w14:textId="33AD5255" w:rsidR="00534B94" w:rsidRPr="008E2669" w:rsidRDefault="00F570E0" w:rsidP="002B3FAE">
            <w:pPr>
              <w:spacing w:before="120" w:after="120" w:line="276" w:lineRule="auto"/>
              <w:rPr>
                <w:i/>
                <w:iCs/>
                <w:sz w:val="21"/>
                <w:szCs w:val="21"/>
                <w:lang w:val="de-DE"/>
              </w:rPr>
            </w:pPr>
            <w:r w:rsidRPr="008E2669">
              <w:rPr>
                <w:i/>
                <w:iCs/>
                <w:sz w:val="21"/>
                <w:szCs w:val="21"/>
                <w:lang w:val="de-DE"/>
              </w:rPr>
              <w:t>Gesamt</w:t>
            </w:r>
          </w:p>
        </w:tc>
        <w:tc>
          <w:tcPr>
            <w:tcW w:w="1834" w:type="dxa"/>
            <w:tcBorders>
              <w:top w:val="single" w:sz="4" w:space="0" w:color="auto"/>
              <w:bottom w:val="single" w:sz="4" w:space="0" w:color="auto"/>
            </w:tcBorders>
          </w:tcPr>
          <w:p w14:paraId="39F4215C" w14:textId="2CD7849C" w:rsidR="00534B94" w:rsidRPr="008E2669" w:rsidRDefault="00BE7D2F" w:rsidP="002B3FAE">
            <w:pPr>
              <w:tabs>
                <w:tab w:val="decimal" w:pos="741"/>
              </w:tabs>
              <w:spacing w:before="120" w:after="120" w:line="276" w:lineRule="auto"/>
              <w:jc w:val="left"/>
              <w:rPr>
                <w:sz w:val="21"/>
                <w:szCs w:val="21"/>
                <w:lang w:val="de-DE"/>
              </w:rPr>
            </w:pPr>
            <w:r w:rsidRPr="008E2669">
              <w:rPr>
                <w:sz w:val="21"/>
                <w:szCs w:val="21"/>
                <w:lang w:val="de-DE"/>
              </w:rPr>
              <w:t>3</w:t>
            </w:r>
            <w:r w:rsidR="003829C7" w:rsidRPr="008E2669">
              <w:rPr>
                <w:sz w:val="21"/>
                <w:szCs w:val="21"/>
                <w:lang w:val="de-DE"/>
              </w:rPr>
              <w:t>2.6</w:t>
            </w:r>
            <w:r w:rsidR="00DA7396" w:rsidRPr="008E2669">
              <w:rPr>
                <w:sz w:val="21"/>
                <w:szCs w:val="21"/>
                <w:lang w:val="de-DE"/>
              </w:rPr>
              <w:t>%</w:t>
            </w:r>
          </w:p>
        </w:tc>
        <w:tc>
          <w:tcPr>
            <w:tcW w:w="1834" w:type="dxa"/>
            <w:tcBorders>
              <w:top w:val="single" w:sz="4" w:space="0" w:color="auto"/>
              <w:bottom w:val="single" w:sz="4" w:space="0" w:color="auto"/>
            </w:tcBorders>
          </w:tcPr>
          <w:p w14:paraId="65B0A5A7" w14:textId="5BFA46C3" w:rsidR="00534B94" w:rsidRPr="008E2669" w:rsidRDefault="00BE7D2F" w:rsidP="002B3FAE">
            <w:pPr>
              <w:tabs>
                <w:tab w:val="decimal" w:pos="758"/>
              </w:tabs>
              <w:spacing w:before="120" w:after="120" w:line="276" w:lineRule="auto"/>
              <w:jc w:val="left"/>
              <w:rPr>
                <w:sz w:val="21"/>
                <w:szCs w:val="21"/>
                <w:lang w:val="de-DE"/>
              </w:rPr>
            </w:pPr>
            <w:r w:rsidRPr="008E2669">
              <w:rPr>
                <w:sz w:val="21"/>
                <w:szCs w:val="21"/>
                <w:lang w:val="de-DE"/>
              </w:rPr>
              <w:t>1</w:t>
            </w:r>
            <w:r w:rsidR="00FA413A" w:rsidRPr="008E2669">
              <w:rPr>
                <w:sz w:val="21"/>
                <w:szCs w:val="21"/>
                <w:lang w:val="de-DE"/>
              </w:rPr>
              <w:t>6.2</w:t>
            </w:r>
            <w:r w:rsidR="008679CD" w:rsidRPr="008E2669">
              <w:rPr>
                <w:sz w:val="21"/>
                <w:szCs w:val="21"/>
                <w:lang w:val="de-DE"/>
              </w:rPr>
              <w:t>%</w:t>
            </w:r>
          </w:p>
        </w:tc>
        <w:tc>
          <w:tcPr>
            <w:tcW w:w="1834" w:type="dxa"/>
            <w:tcBorders>
              <w:top w:val="single" w:sz="4" w:space="0" w:color="auto"/>
              <w:bottom w:val="single" w:sz="4" w:space="0" w:color="auto"/>
            </w:tcBorders>
          </w:tcPr>
          <w:p w14:paraId="44CFF2B3" w14:textId="717B491A" w:rsidR="00534B94" w:rsidRPr="008E2669" w:rsidRDefault="00BE7D2F" w:rsidP="002B3FAE">
            <w:pPr>
              <w:tabs>
                <w:tab w:val="decimal" w:pos="761"/>
              </w:tabs>
              <w:spacing w:before="120" w:after="120" w:line="276" w:lineRule="auto"/>
              <w:jc w:val="left"/>
              <w:rPr>
                <w:sz w:val="21"/>
                <w:szCs w:val="21"/>
                <w:lang w:val="de-DE"/>
              </w:rPr>
            </w:pPr>
            <w:r w:rsidRPr="008E2669">
              <w:rPr>
                <w:sz w:val="21"/>
                <w:szCs w:val="21"/>
                <w:lang w:val="de-DE"/>
              </w:rPr>
              <w:t>6.</w:t>
            </w:r>
            <w:r w:rsidR="00AF5A8B" w:rsidRPr="008E2669">
              <w:rPr>
                <w:sz w:val="21"/>
                <w:szCs w:val="21"/>
                <w:lang w:val="de-DE"/>
              </w:rPr>
              <w:t>5</w:t>
            </w:r>
            <w:r w:rsidR="008679CD" w:rsidRPr="008E2669">
              <w:rPr>
                <w:sz w:val="21"/>
                <w:szCs w:val="21"/>
                <w:lang w:val="de-DE"/>
              </w:rPr>
              <w:t>%</w:t>
            </w:r>
          </w:p>
        </w:tc>
        <w:tc>
          <w:tcPr>
            <w:tcW w:w="1740" w:type="dxa"/>
            <w:tcBorders>
              <w:top w:val="single" w:sz="4" w:space="0" w:color="auto"/>
              <w:bottom w:val="single" w:sz="4" w:space="0" w:color="auto"/>
            </w:tcBorders>
          </w:tcPr>
          <w:p w14:paraId="789EA09B" w14:textId="6C30A72C" w:rsidR="00534B94" w:rsidRPr="008E2669" w:rsidRDefault="00CF2D5C" w:rsidP="002B3FAE">
            <w:pPr>
              <w:tabs>
                <w:tab w:val="decimal" w:pos="765"/>
              </w:tabs>
              <w:spacing w:before="120" w:after="120" w:line="276" w:lineRule="auto"/>
              <w:rPr>
                <w:sz w:val="21"/>
                <w:szCs w:val="21"/>
                <w:lang w:val="de-DE"/>
              </w:rPr>
            </w:pPr>
            <w:r w:rsidRPr="008E2669">
              <w:rPr>
                <w:sz w:val="21"/>
                <w:szCs w:val="21"/>
                <w:lang w:val="de-DE"/>
              </w:rPr>
              <w:t>4.6</w:t>
            </w:r>
            <w:r w:rsidR="008679CD" w:rsidRPr="008E2669">
              <w:rPr>
                <w:sz w:val="21"/>
                <w:szCs w:val="21"/>
                <w:lang w:val="de-DE"/>
              </w:rPr>
              <w:t>%</w:t>
            </w:r>
          </w:p>
        </w:tc>
      </w:tr>
      <w:tr w:rsidR="00FC7B66" w:rsidRPr="00141895" w14:paraId="6567EC7A" w14:textId="77777777" w:rsidTr="00DD1CB5">
        <w:tc>
          <w:tcPr>
            <w:tcW w:w="9085" w:type="dxa"/>
            <w:gridSpan w:val="5"/>
            <w:tcBorders>
              <w:top w:val="single" w:sz="4" w:space="0" w:color="auto"/>
            </w:tcBorders>
          </w:tcPr>
          <w:p w14:paraId="15D3EAAB" w14:textId="4241E63B" w:rsidR="00FC7B66" w:rsidRPr="00141895" w:rsidRDefault="00FC7B66" w:rsidP="002B3FAE">
            <w:pPr>
              <w:tabs>
                <w:tab w:val="decimal" w:pos="765"/>
              </w:tabs>
              <w:spacing w:before="120" w:after="120" w:line="276" w:lineRule="auto"/>
              <w:jc w:val="left"/>
              <w:rPr>
                <w:sz w:val="21"/>
                <w:szCs w:val="21"/>
                <w:lang w:val="de-DE"/>
              </w:rPr>
            </w:pPr>
            <w:r w:rsidRPr="00141895">
              <w:rPr>
                <w:i/>
                <w:iCs/>
                <w:sz w:val="21"/>
                <w:szCs w:val="21"/>
                <w:lang w:val="de-DE"/>
              </w:rPr>
              <w:t>Soziale Merkmale</w:t>
            </w:r>
          </w:p>
        </w:tc>
      </w:tr>
      <w:tr w:rsidR="00141895" w:rsidRPr="00141895" w14:paraId="489050CD" w14:textId="77777777" w:rsidTr="0020264A">
        <w:tc>
          <w:tcPr>
            <w:tcW w:w="1843" w:type="dxa"/>
          </w:tcPr>
          <w:p w14:paraId="5EE7F95B" w14:textId="4664FAC0" w:rsidR="00534B94" w:rsidRPr="00141895" w:rsidRDefault="00F570E0" w:rsidP="002B3FAE">
            <w:pPr>
              <w:spacing w:before="120" w:after="120" w:line="276" w:lineRule="auto"/>
              <w:rPr>
                <w:sz w:val="21"/>
                <w:szCs w:val="21"/>
                <w:lang w:val="de-DE"/>
              </w:rPr>
            </w:pPr>
            <w:r w:rsidRPr="00141895">
              <w:rPr>
                <w:sz w:val="21"/>
                <w:szCs w:val="21"/>
                <w:lang w:val="de-DE"/>
              </w:rPr>
              <w:t>Gymnasium</w:t>
            </w:r>
          </w:p>
        </w:tc>
        <w:tc>
          <w:tcPr>
            <w:tcW w:w="1834" w:type="dxa"/>
          </w:tcPr>
          <w:p w14:paraId="04560DA0" w14:textId="0B9CAC89" w:rsidR="00534B94" w:rsidRPr="00141895" w:rsidRDefault="00BE7D2F" w:rsidP="002B3FAE">
            <w:pPr>
              <w:tabs>
                <w:tab w:val="decimal" w:pos="741"/>
              </w:tabs>
              <w:spacing w:before="120" w:after="120" w:line="276" w:lineRule="auto"/>
              <w:rPr>
                <w:sz w:val="21"/>
                <w:szCs w:val="21"/>
                <w:lang w:val="de-DE"/>
              </w:rPr>
            </w:pPr>
            <w:r w:rsidRPr="00141895">
              <w:rPr>
                <w:sz w:val="21"/>
                <w:szCs w:val="21"/>
                <w:lang w:val="de-DE"/>
              </w:rPr>
              <w:t>22.6</w:t>
            </w:r>
            <w:r w:rsidR="008679CD" w:rsidRPr="00141895">
              <w:rPr>
                <w:sz w:val="21"/>
                <w:szCs w:val="21"/>
                <w:lang w:val="de-DE"/>
              </w:rPr>
              <w:t>%</w:t>
            </w:r>
          </w:p>
        </w:tc>
        <w:tc>
          <w:tcPr>
            <w:tcW w:w="1834" w:type="dxa"/>
          </w:tcPr>
          <w:p w14:paraId="74556660" w14:textId="3CC8F945" w:rsidR="00534B94" w:rsidRPr="00141895" w:rsidRDefault="00BE7D2F" w:rsidP="002B3FAE">
            <w:pPr>
              <w:tabs>
                <w:tab w:val="decimal" w:pos="758"/>
              </w:tabs>
              <w:spacing w:before="120" w:after="120" w:line="276" w:lineRule="auto"/>
              <w:rPr>
                <w:sz w:val="21"/>
                <w:szCs w:val="21"/>
                <w:lang w:val="de-DE"/>
              </w:rPr>
            </w:pPr>
            <w:r w:rsidRPr="00141895">
              <w:rPr>
                <w:sz w:val="21"/>
                <w:szCs w:val="21"/>
                <w:lang w:val="de-DE"/>
              </w:rPr>
              <w:t>14.</w:t>
            </w:r>
            <w:r w:rsidR="008679CD" w:rsidRPr="00141895">
              <w:rPr>
                <w:sz w:val="21"/>
                <w:szCs w:val="21"/>
                <w:lang w:val="de-DE"/>
              </w:rPr>
              <w:t xml:space="preserve"> </w:t>
            </w:r>
            <w:r w:rsidRPr="00141895">
              <w:rPr>
                <w:sz w:val="21"/>
                <w:szCs w:val="21"/>
                <w:lang w:val="de-DE"/>
              </w:rPr>
              <w:t>2</w:t>
            </w:r>
            <w:r w:rsidR="008679CD" w:rsidRPr="00141895">
              <w:rPr>
                <w:sz w:val="21"/>
                <w:szCs w:val="21"/>
                <w:lang w:val="de-DE"/>
              </w:rPr>
              <w:t>%</w:t>
            </w:r>
          </w:p>
        </w:tc>
        <w:tc>
          <w:tcPr>
            <w:tcW w:w="1834" w:type="dxa"/>
          </w:tcPr>
          <w:p w14:paraId="0B455402" w14:textId="050FB2DD" w:rsidR="00534B94" w:rsidRPr="00141895" w:rsidRDefault="00BE7D2F" w:rsidP="002B3FAE">
            <w:pPr>
              <w:tabs>
                <w:tab w:val="decimal" w:pos="761"/>
              </w:tabs>
              <w:spacing w:before="120" w:after="120" w:line="276" w:lineRule="auto"/>
              <w:rPr>
                <w:sz w:val="21"/>
                <w:szCs w:val="21"/>
                <w:lang w:val="de-DE"/>
              </w:rPr>
            </w:pPr>
            <w:r w:rsidRPr="00141895">
              <w:rPr>
                <w:sz w:val="21"/>
                <w:szCs w:val="21"/>
                <w:lang w:val="de-DE"/>
              </w:rPr>
              <w:t>3.1</w:t>
            </w:r>
            <w:r w:rsidR="008679CD" w:rsidRPr="00141895">
              <w:rPr>
                <w:sz w:val="21"/>
                <w:szCs w:val="21"/>
                <w:lang w:val="de-DE"/>
              </w:rPr>
              <w:t>%</w:t>
            </w:r>
          </w:p>
        </w:tc>
        <w:tc>
          <w:tcPr>
            <w:tcW w:w="1740" w:type="dxa"/>
          </w:tcPr>
          <w:p w14:paraId="7DB49030" w14:textId="464D7491" w:rsidR="00534B94" w:rsidRPr="00141895" w:rsidRDefault="00BE7D2F" w:rsidP="002B3FAE">
            <w:pPr>
              <w:tabs>
                <w:tab w:val="decimal" w:pos="765"/>
              </w:tabs>
              <w:spacing w:before="120" w:after="120" w:line="276" w:lineRule="auto"/>
              <w:rPr>
                <w:sz w:val="21"/>
                <w:szCs w:val="21"/>
                <w:lang w:val="de-DE"/>
              </w:rPr>
            </w:pPr>
            <w:r w:rsidRPr="00141895">
              <w:rPr>
                <w:sz w:val="21"/>
                <w:szCs w:val="21"/>
                <w:lang w:val="de-DE"/>
              </w:rPr>
              <w:t>3.1</w:t>
            </w:r>
            <w:r w:rsidR="008679CD" w:rsidRPr="00141895">
              <w:rPr>
                <w:sz w:val="21"/>
                <w:szCs w:val="21"/>
                <w:lang w:val="de-DE"/>
              </w:rPr>
              <w:t>%</w:t>
            </w:r>
          </w:p>
        </w:tc>
      </w:tr>
      <w:tr w:rsidR="00141895" w:rsidRPr="00141895" w14:paraId="3E78F695" w14:textId="77777777" w:rsidTr="0020264A">
        <w:tc>
          <w:tcPr>
            <w:tcW w:w="1843" w:type="dxa"/>
          </w:tcPr>
          <w:p w14:paraId="637897F8" w14:textId="47A896C1" w:rsidR="00534B94" w:rsidRPr="00141895" w:rsidRDefault="00F570E0" w:rsidP="002B3FAE">
            <w:pPr>
              <w:spacing w:before="120" w:after="120" w:line="276" w:lineRule="auto"/>
              <w:rPr>
                <w:sz w:val="21"/>
                <w:szCs w:val="21"/>
                <w:lang w:val="de-DE"/>
              </w:rPr>
            </w:pPr>
            <w:r w:rsidRPr="00141895">
              <w:rPr>
                <w:sz w:val="21"/>
                <w:szCs w:val="21"/>
                <w:lang w:val="de-DE"/>
              </w:rPr>
              <w:t>Berufsbildende Schulen</w:t>
            </w:r>
          </w:p>
        </w:tc>
        <w:tc>
          <w:tcPr>
            <w:tcW w:w="1834" w:type="dxa"/>
          </w:tcPr>
          <w:p w14:paraId="246AFA95" w14:textId="247DC5EE" w:rsidR="00534B94" w:rsidRPr="00141895" w:rsidRDefault="00BE7D2F" w:rsidP="002B3FAE">
            <w:pPr>
              <w:tabs>
                <w:tab w:val="decimal" w:pos="741"/>
              </w:tabs>
              <w:spacing w:before="120" w:after="120" w:line="276" w:lineRule="auto"/>
              <w:rPr>
                <w:sz w:val="21"/>
                <w:szCs w:val="21"/>
                <w:lang w:val="de-DE"/>
              </w:rPr>
            </w:pPr>
            <w:r w:rsidRPr="00141895">
              <w:rPr>
                <w:sz w:val="21"/>
                <w:szCs w:val="21"/>
                <w:lang w:val="de-DE"/>
              </w:rPr>
              <w:t>25.1</w:t>
            </w:r>
            <w:r w:rsidR="008679CD" w:rsidRPr="00141895">
              <w:rPr>
                <w:sz w:val="21"/>
                <w:szCs w:val="21"/>
                <w:lang w:val="de-DE"/>
              </w:rPr>
              <w:t>%</w:t>
            </w:r>
          </w:p>
        </w:tc>
        <w:tc>
          <w:tcPr>
            <w:tcW w:w="1834" w:type="dxa"/>
          </w:tcPr>
          <w:p w14:paraId="371BF8C7" w14:textId="081EFA7B" w:rsidR="00534B94" w:rsidRPr="00141895" w:rsidRDefault="00BE7D2F" w:rsidP="002B3FAE">
            <w:pPr>
              <w:tabs>
                <w:tab w:val="decimal" w:pos="758"/>
              </w:tabs>
              <w:spacing w:before="120" w:after="120" w:line="276" w:lineRule="auto"/>
              <w:rPr>
                <w:sz w:val="21"/>
                <w:szCs w:val="21"/>
                <w:lang w:val="de-DE"/>
              </w:rPr>
            </w:pPr>
            <w:r w:rsidRPr="00141895">
              <w:rPr>
                <w:sz w:val="21"/>
                <w:szCs w:val="21"/>
                <w:lang w:val="de-DE"/>
              </w:rPr>
              <w:t>16.4</w:t>
            </w:r>
            <w:r w:rsidR="008679CD" w:rsidRPr="00141895">
              <w:rPr>
                <w:sz w:val="21"/>
                <w:szCs w:val="21"/>
                <w:lang w:val="de-DE"/>
              </w:rPr>
              <w:t>%</w:t>
            </w:r>
          </w:p>
        </w:tc>
        <w:tc>
          <w:tcPr>
            <w:tcW w:w="1834" w:type="dxa"/>
          </w:tcPr>
          <w:p w14:paraId="4723AB2E" w14:textId="40EFBBEE" w:rsidR="00534B94" w:rsidRPr="00141895" w:rsidRDefault="00141895" w:rsidP="002B3FAE">
            <w:pPr>
              <w:tabs>
                <w:tab w:val="decimal" w:pos="761"/>
              </w:tabs>
              <w:spacing w:before="120" w:after="120" w:line="276" w:lineRule="auto"/>
              <w:rPr>
                <w:sz w:val="21"/>
                <w:szCs w:val="21"/>
                <w:lang w:val="de-DE"/>
              </w:rPr>
            </w:pPr>
            <w:r w:rsidRPr="00141895">
              <w:rPr>
                <w:sz w:val="21"/>
                <w:szCs w:val="21"/>
                <w:lang w:val="de-DE"/>
              </w:rPr>
              <w:t>6</w:t>
            </w:r>
            <w:r w:rsidR="00BE7D2F" w:rsidRPr="00141895">
              <w:rPr>
                <w:sz w:val="21"/>
                <w:szCs w:val="21"/>
                <w:lang w:val="de-DE"/>
              </w:rPr>
              <w:t>.1</w:t>
            </w:r>
            <w:r w:rsidR="008679CD" w:rsidRPr="00141895">
              <w:rPr>
                <w:sz w:val="21"/>
                <w:szCs w:val="21"/>
                <w:lang w:val="de-DE"/>
              </w:rPr>
              <w:t>%</w:t>
            </w:r>
          </w:p>
        </w:tc>
        <w:tc>
          <w:tcPr>
            <w:tcW w:w="1740" w:type="dxa"/>
          </w:tcPr>
          <w:p w14:paraId="3E6AE917" w14:textId="57F10A79" w:rsidR="00534B94" w:rsidRPr="00141895" w:rsidRDefault="00BE7D2F" w:rsidP="002B3FAE">
            <w:pPr>
              <w:tabs>
                <w:tab w:val="decimal" w:pos="765"/>
              </w:tabs>
              <w:spacing w:before="120" w:after="120" w:line="276" w:lineRule="auto"/>
              <w:rPr>
                <w:sz w:val="21"/>
                <w:szCs w:val="21"/>
                <w:lang w:val="de-DE"/>
              </w:rPr>
            </w:pPr>
            <w:r w:rsidRPr="00141895">
              <w:rPr>
                <w:sz w:val="21"/>
                <w:szCs w:val="21"/>
                <w:lang w:val="de-DE"/>
              </w:rPr>
              <w:t>3.4</w:t>
            </w:r>
            <w:r w:rsidR="008679CD" w:rsidRPr="00141895">
              <w:rPr>
                <w:sz w:val="21"/>
                <w:szCs w:val="21"/>
                <w:lang w:val="de-DE"/>
              </w:rPr>
              <w:t>%</w:t>
            </w:r>
          </w:p>
        </w:tc>
      </w:tr>
      <w:tr w:rsidR="00141895" w:rsidRPr="00141895" w14:paraId="37B2B468" w14:textId="77777777" w:rsidTr="0020264A">
        <w:tc>
          <w:tcPr>
            <w:tcW w:w="1843" w:type="dxa"/>
          </w:tcPr>
          <w:p w14:paraId="570BBEAA" w14:textId="32BD6018" w:rsidR="00F570E0" w:rsidRPr="00141895" w:rsidRDefault="00F570E0" w:rsidP="002B3FAE">
            <w:pPr>
              <w:spacing w:before="120" w:after="120" w:line="276" w:lineRule="auto"/>
              <w:rPr>
                <w:sz w:val="21"/>
                <w:szCs w:val="21"/>
                <w:lang w:val="de-DE"/>
              </w:rPr>
            </w:pPr>
            <w:r w:rsidRPr="00141895">
              <w:rPr>
                <w:sz w:val="21"/>
                <w:szCs w:val="21"/>
                <w:lang w:val="de-DE"/>
              </w:rPr>
              <w:t>Auszubildende</w:t>
            </w:r>
          </w:p>
        </w:tc>
        <w:tc>
          <w:tcPr>
            <w:tcW w:w="1834" w:type="dxa"/>
          </w:tcPr>
          <w:p w14:paraId="789E5314" w14:textId="552BA583" w:rsidR="00F570E0" w:rsidRPr="00141895" w:rsidRDefault="00BE7D2F" w:rsidP="002B3FAE">
            <w:pPr>
              <w:tabs>
                <w:tab w:val="decimal" w:pos="741"/>
              </w:tabs>
              <w:spacing w:before="120" w:after="120" w:line="276" w:lineRule="auto"/>
              <w:rPr>
                <w:sz w:val="21"/>
                <w:szCs w:val="21"/>
                <w:lang w:val="de-DE"/>
              </w:rPr>
            </w:pPr>
            <w:r w:rsidRPr="00141895">
              <w:rPr>
                <w:sz w:val="21"/>
                <w:szCs w:val="21"/>
                <w:lang w:val="de-DE"/>
              </w:rPr>
              <w:t>28.4</w:t>
            </w:r>
            <w:r w:rsidR="008679CD" w:rsidRPr="00141895">
              <w:rPr>
                <w:sz w:val="21"/>
                <w:szCs w:val="21"/>
                <w:lang w:val="de-DE"/>
              </w:rPr>
              <w:t>%</w:t>
            </w:r>
          </w:p>
        </w:tc>
        <w:tc>
          <w:tcPr>
            <w:tcW w:w="1834" w:type="dxa"/>
          </w:tcPr>
          <w:p w14:paraId="6CE61681" w14:textId="06797F77" w:rsidR="00F570E0" w:rsidRPr="00141895" w:rsidRDefault="00BE7D2F" w:rsidP="002B3FAE">
            <w:pPr>
              <w:tabs>
                <w:tab w:val="decimal" w:pos="758"/>
              </w:tabs>
              <w:spacing w:before="120" w:after="120" w:line="276" w:lineRule="auto"/>
              <w:rPr>
                <w:sz w:val="21"/>
                <w:szCs w:val="21"/>
                <w:lang w:val="de-DE"/>
              </w:rPr>
            </w:pPr>
            <w:r w:rsidRPr="00141895">
              <w:rPr>
                <w:sz w:val="21"/>
                <w:szCs w:val="21"/>
                <w:lang w:val="de-DE"/>
              </w:rPr>
              <w:t>13.2</w:t>
            </w:r>
            <w:r w:rsidR="008679CD" w:rsidRPr="00141895">
              <w:rPr>
                <w:sz w:val="21"/>
                <w:szCs w:val="21"/>
                <w:lang w:val="de-DE"/>
              </w:rPr>
              <w:t>%</w:t>
            </w:r>
          </w:p>
        </w:tc>
        <w:tc>
          <w:tcPr>
            <w:tcW w:w="1834" w:type="dxa"/>
          </w:tcPr>
          <w:p w14:paraId="51FA56F6" w14:textId="4C10F0B9" w:rsidR="00F570E0" w:rsidRPr="00141895" w:rsidRDefault="00BE7D2F" w:rsidP="002B3FAE">
            <w:pPr>
              <w:tabs>
                <w:tab w:val="decimal" w:pos="761"/>
              </w:tabs>
              <w:spacing w:before="120" w:after="120" w:line="276" w:lineRule="auto"/>
              <w:rPr>
                <w:sz w:val="21"/>
                <w:szCs w:val="21"/>
                <w:lang w:val="de-DE"/>
              </w:rPr>
            </w:pPr>
            <w:r w:rsidRPr="00141895">
              <w:rPr>
                <w:sz w:val="21"/>
                <w:szCs w:val="21"/>
                <w:lang w:val="de-DE"/>
              </w:rPr>
              <w:t>5.</w:t>
            </w:r>
            <w:r w:rsidR="00141895" w:rsidRPr="00141895">
              <w:rPr>
                <w:sz w:val="21"/>
                <w:szCs w:val="21"/>
                <w:lang w:val="de-DE"/>
              </w:rPr>
              <w:t>4</w:t>
            </w:r>
            <w:r w:rsidR="008679CD" w:rsidRPr="00141895">
              <w:rPr>
                <w:sz w:val="21"/>
                <w:szCs w:val="21"/>
                <w:lang w:val="de-DE"/>
              </w:rPr>
              <w:t>%</w:t>
            </w:r>
          </w:p>
        </w:tc>
        <w:tc>
          <w:tcPr>
            <w:tcW w:w="1740" w:type="dxa"/>
          </w:tcPr>
          <w:p w14:paraId="0BE6FE33" w14:textId="0626F579" w:rsidR="00F570E0" w:rsidRPr="00141895" w:rsidRDefault="00BE7D2F" w:rsidP="002B3FAE">
            <w:pPr>
              <w:tabs>
                <w:tab w:val="decimal" w:pos="765"/>
              </w:tabs>
              <w:spacing w:before="120" w:after="120" w:line="276" w:lineRule="auto"/>
              <w:rPr>
                <w:sz w:val="21"/>
                <w:szCs w:val="21"/>
                <w:lang w:val="de-DE"/>
              </w:rPr>
            </w:pPr>
            <w:r w:rsidRPr="00141895">
              <w:rPr>
                <w:sz w:val="21"/>
                <w:szCs w:val="21"/>
                <w:lang w:val="de-DE"/>
              </w:rPr>
              <w:t>4.0</w:t>
            </w:r>
            <w:r w:rsidR="008679CD" w:rsidRPr="00141895">
              <w:rPr>
                <w:sz w:val="21"/>
                <w:szCs w:val="21"/>
                <w:lang w:val="de-DE"/>
              </w:rPr>
              <w:t>%</w:t>
            </w:r>
          </w:p>
        </w:tc>
      </w:tr>
      <w:tr w:rsidR="00141895" w:rsidRPr="00141895" w14:paraId="5DA0665B" w14:textId="77777777" w:rsidTr="00440918">
        <w:tc>
          <w:tcPr>
            <w:tcW w:w="1843" w:type="dxa"/>
            <w:shd w:val="clear" w:color="auto" w:fill="D9D9D9" w:themeFill="background1" w:themeFillShade="D9"/>
          </w:tcPr>
          <w:p w14:paraId="6066B486" w14:textId="6A717A99" w:rsidR="00F570E0" w:rsidRPr="00141895" w:rsidRDefault="00F570E0" w:rsidP="002B3FAE">
            <w:pPr>
              <w:spacing w:before="120" w:after="120" w:line="276" w:lineRule="auto"/>
              <w:rPr>
                <w:b/>
                <w:bCs/>
                <w:sz w:val="21"/>
                <w:szCs w:val="21"/>
                <w:lang w:val="de-DE"/>
              </w:rPr>
            </w:pPr>
            <w:r w:rsidRPr="00141895">
              <w:rPr>
                <w:b/>
                <w:bCs/>
                <w:sz w:val="21"/>
                <w:szCs w:val="21"/>
                <w:lang w:val="de-DE"/>
              </w:rPr>
              <w:t>Studierende</w:t>
            </w:r>
          </w:p>
        </w:tc>
        <w:tc>
          <w:tcPr>
            <w:tcW w:w="1834" w:type="dxa"/>
            <w:shd w:val="clear" w:color="auto" w:fill="D9D9D9" w:themeFill="background1" w:themeFillShade="D9"/>
          </w:tcPr>
          <w:p w14:paraId="5F286A7F" w14:textId="2F465E5D" w:rsidR="00F570E0" w:rsidRPr="00141895" w:rsidRDefault="00BE7D2F" w:rsidP="002B3FAE">
            <w:pPr>
              <w:tabs>
                <w:tab w:val="decimal" w:pos="741"/>
              </w:tabs>
              <w:spacing w:before="120" w:after="120" w:line="276" w:lineRule="auto"/>
              <w:rPr>
                <w:b/>
                <w:bCs/>
                <w:sz w:val="21"/>
                <w:szCs w:val="21"/>
                <w:lang w:val="de-DE"/>
              </w:rPr>
            </w:pPr>
            <w:r w:rsidRPr="00141895">
              <w:rPr>
                <w:b/>
                <w:bCs/>
                <w:sz w:val="21"/>
                <w:szCs w:val="21"/>
                <w:lang w:val="de-DE"/>
              </w:rPr>
              <w:t>4</w:t>
            </w:r>
            <w:r w:rsidR="00084882" w:rsidRPr="00141895">
              <w:rPr>
                <w:b/>
                <w:bCs/>
                <w:sz w:val="21"/>
                <w:szCs w:val="21"/>
                <w:lang w:val="de-DE"/>
              </w:rPr>
              <w:t>3</w:t>
            </w:r>
            <w:r w:rsidRPr="00141895">
              <w:rPr>
                <w:b/>
                <w:bCs/>
                <w:sz w:val="21"/>
                <w:szCs w:val="21"/>
                <w:lang w:val="de-DE"/>
              </w:rPr>
              <w:t>.6</w:t>
            </w:r>
            <w:r w:rsidR="008679CD" w:rsidRPr="00141895">
              <w:rPr>
                <w:sz w:val="21"/>
                <w:szCs w:val="21"/>
                <w:lang w:val="de-DE"/>
              </w:rPr>
              <w:t>%</w:t>
            </w:r>
            <w:r w:rsidR="00766190" w:rsidRPr="00141895">
              <w:rPr>
                <w:sz w:val="21"/>
                <w:szCs w:val="21"/>
                <w:vertAlign w:val="superscript"/>
                <w:lang w:val="de-DE"/>
              </w:rPr>
              <w:t>1</w:t>
            </w:r>
          </w:p>
        </w:tc>
        <w:tc>
          <w:tcPr>
            <w:tcW w:w="1834" w:type="dxa"/>
            <w:shd w:val="clear" w:color="auto" w:fill="D9D9D9" w:themeFill="background1" w:themeFillShade="D9"/>
          </w:tcPr>
          <w:p w14:paraId="2C8A609B" w14:textId="1BDE5CD8" w:rsidR="00F570E0" w:rsidRPr="00141895" w:rsidRDefault="00BE7D2F" w:rsidP="002B3FAE">
            <w:pPr>
              <w:tabs>
                <w:tab w:val="decimal" w:pos="758"/>
              </w:tabs>
              <w:spacing w:before="120" w:after="120" w:line="276" w:lineRule="auto"/>
              <w:rPr>
                <w:b/>
                <w:bCs/>
                <w:sz w:val="21"/>
                <w:szCs w:val="21"/>
                <w:lang w:val="de-DE"/>
              </w:rPr>
            </w:pPr>
            <w:r w:rsidRPr="00141895">
              <w:rPr>
                <w:b/>
                <w:bCs/>
                <w:sz w:val="21"/>
                <w:szCs w:val="21"/>
                <w:lang w:val="de-DE"/>
              </w:rPr>
              <w:t>2</w:t>
            </w:r>
            <w:r w:rsidR="00084882" w:rsidRPr="00141895">
              <w:rPr>
                <w:b/>
                <w:bCs/>
                <w:sz w:val="21"/>
                <w:szCs w:val="21"/>
                <w:lang w:val="de-DE"/>
              </w:rPr>
              <w:t>2</w:t>
            </w:r>
            <w:r w:rsidRPr="00141895">
              <w:rPr>
                <w:b/>
                <w:bCs/>
                <w:sz w:val="21"/>
                <w:szCs w:val="21"/>
                <w:lang w:val="de-DE"/>
              </w:rPr>
              <w:t>.8</w:t>
            </w:r>
            <w:r w:rsidR="008679CD" w:rsidRPr="00141895">
              <w:rPr>
                <w:sz w:val="21"/>
                <w:szCs w:val="21"/>
                <w:lang w:val="de-DE"/>
              </w:rPr>
              <w:t>%</w:t>
            </w:r>
            <w:r w:rsidR="009507E0" w:rsidRPr="00141895">
              <w:rPr>
                <w:sz w:val="21"/>
                <w:szCs w:val="21"/>
                <w:vertAlign w:val="superscript"/>
                <w:lang w:val="de-DE"/>
              </w:rPr>
              <w:t>1</w:t>
            </w:r>
          </w:p>
        </w:tc>
        <w:tc>
          <w:tcPr>
            <w:tcW w:w="1834" w:type="dxa"/>
            <w:shd w:val="clear" w:color="auto" w:fill="D9D9D9" w:themeFill="background1" w:themeFillShade="D9"/>
          </w:tcPr>
          <w:p w14:paraId="53A8E550" w14:textId="5D2E7B50" w:rsidR="00F570E0" w:rsidRPr="00141895" w:rsidRDefault="00084882" w:rsidP="002B3FAE">
            <w:pPr>
              <w:tabs>
                <w:tab w:val="decimal" w:pos="761"/>
              </w:tabs>
              <w:spacing w:before="120" w:after="120" w:line="276" w:lineRule="auto"/>
              <w:rPr>
                <w:b/>
                <w:bCs/>
                <w:sz w:val="21"/>
                <w:szCs w:val="21"/>
                <w:lang w:val="de-DE"/>
              </w:rPr>
            </w:pPr>
            <w:r w:rsidRPr="00141895">
              <w:rPr>
                <w:b/>
                <w:bCs/>
                <w:sz w:val="21"/>
                <w:szCs w:val="21"/>
                <w:lang w:val="de-DE"/>
              </w:rPr>
              <w:t>10</w:t>
            </w:r>
            <w:r w:rsidR="00BE7D2F" w:rsidRPr="00141895">
              <w:rPr>
                <w:b/>
                <w:bCs/>
                <w:sz w:val="21"/>
                <w:szCs w:val="21"/>
                <w:lang w:val="de-DE"/>
              </w:rPr>
              <w:t>.1</w:t>
            </w:r>
            <w:r w:rsidR="008679CD" w:rsidRPr="00141895">
              <w:rPr>
                <w:sz w:val="21"/>
                <w:szCs w:val="21"/>
                <w:lang w:val="de-DE"/>
              </w:rPr>
              <w:t>%</w:t>
            </w:r>
            <w:r w:rsidR="009507E0" w:rsidRPr="00141895">
              <w:rPr>
                <w:sz w:val="21"/>
                <w:szCs w:val="21"/>
                <w:vertAlign w:val="superscript"/>
                <w:lang w:val="de-DE"/>
              </w:rPr>
              <w:t>1</w:t>
            </w:r>
          </w:p>
        </w:tc>
        <w:tc>
          <w:tcPr>
            <w:tcW w:w="1740" w:type="dxa"/>
            <w:shd w:val="clear" w:color="auto" w:fill="D9D9D9" w:themeFill="background1" w:themeFillShade="D9"/>
          </w:tcPr>
          <w:p w14:paraId="11720116" w14:textId="399EEECD" w:rsidR="00F570E0" w:rsidRPr="00141895" w:rsidRDefault="00766190" w:rsidP="002B3FAE">
            <w:pPr>
              <w:tabs>
                <w:tab w:val="decimal" w:pos="765"/>
              </w:tabs>
              <w:spacing w:before="120" w:after="120" w:line="276" w:lineRule="auto"/>
              <w:rPr>
                <w:b/>
                <w:bCs/>
                <w:sz w:val="21"/>
                <w:szCs w:val="21"/>
                <w:vertAlign w:val="superscript"/>
                <w:lang w:val="de-DE"/>
              </w:rPr>
            </w:pPr>
            <w:r w:rsidRPr="00141895">
              <w:rPr>
                <w:b/>
                <w:bCs/>
                <w:sz w:val="21"/>
                <w:szCs w:val="21"/>
                <w:lang w:val="de-DE"/>
              </w:rPr>
              <w:t>7</w:t>
            </w:r>
            <w:r w:rsidR="00BE7D2F" w:rsidRPr="00141895">
              <w:rPr>
                <w:b/>
                <w:bCs/>
                <w:sz w:val="21"/>
                <w:szCs w:val="21"/>
                <w:lang w:val="de-DE"/>
              </w:rPr>
              <w:t>.0</w:t>
            </w:r>
            <w:r w:rsidR="008679CD" w:rsidRPr="00141895">
              <w:rPr>
                <w:sz w:val="21"/>
                <w:szCs w:val="21"/>
                <w:lang w:val="de-DE"/>
              </w:rPr>
              <w:t>%</w:t>
            </w:r>
            <w:r w:rsidRPr="00141895">
              <w:rPr>
                <w:sz w:val="21"/>
                <w:szCs w:val="21"/>
                <w:vertAlign w:val="superscript"/>
                <w:lang w:val="de-DE"/>
              </w:rPr>
              <w:t>1</w:t>
            </w:r>
          </w:p>
        </w:tc>
      </w:tr>
      <w:tr w:rsidR="00141895" w:rsidRPr="00141895" w14:paraId="44EDD973" w14:textId="77777777" w:rsidTr="0020264A">
        <w:tc>
          <w:tcPr>
            <w:tcW w:w="1843" w:type="dxa"/>
          </w:tcPr>
          <w:p w14:paraId="2E3E3E51" w14:textId="0562F3F2" w:rsidR="00F570E0" w:rsidRPr="00141895" w:rsidRDefault="00F570E0" w:rsidP="002B3FAE">
            <w:pPr>
              <w:spacing w:before="120" w:after="120" w:line="276" w:lineRule="auto"/>
              <w:rPr>
                <w:sz w:val="21"/>
                <w:szCs w:val="21"/>
                <w:lang w:val="de-DE"/>
              </w:rPr>
            </w:pPr>
            <w:r w:rsidRPr="00141895">
              <w:rPr>
                <w:sz w:val="21"/>
                <w:szCs w:val="21"/>
                <w:lang w:val="de-DE"/>
              </w:rPr>
              <w:t>Erwerbstätige</w:t>
            </w:r>
          </w:p>
        </w:tc>
        <w:tc>
          <w:tcPr>
            <w:tcW w:w="1834" w:type="dxa"/>
          </w:tcPr>
          <w:p w14:paraId="24E98690" w14:textId="2F8D4E37" w:rsidR="00F570E0" w:rsidRPr="00141895" w:rsidRDefault="00BE7D2F" w:rsidP="002B3FAE">
            <w:pPr>
              <w:tabs>
                <w:tab w:val="decimal" w:pos="741"/>
              </w:tabs>
              <w:spacing w:before="120" w:after="120" w:line="276" w:lineRule="auto"/>
              <w:rPr>
                <w:sz w:val="21"/>
                <w:szCs w:val="21"/>
                <w:lang w:val="de-DE"/>
              </w:rPr>
            </w:pPr>
            <w:r w:rsidRPr="00141895">
              <w:rPr>
                <w:sz w:val="21"/>
                <w:szCs w:val="21"/>
                <w:lang w:val="de-DE"/>
              </w:rPr>
              <w:t>34.5</w:t>
            </w:r>
            <w:r w:rsidR="008679CD" w:rsidRPr="00141895">
              <w:rPr>
                <w:sz w:val="21"/>
                <w:szCs w:val="21"/>
                <w:lang w:val="de-DE"/>
              </w:rPr>
              <w:t>%</w:t>
            </w:r>
          </w:p>
        </w:tc>
        <w:tc>
          <w:tcPr>
            <w:tcW w:w="1834" w:type="dxa"/>
          </w:tcPr>
          <w:p w14:paraId="2DDC13B0" w14:textId="2A061A05" w:rsidR="00F570E0" w:rsidRPr="00141895" w:rsidRDefault="00BE7D2F" w:rsidP="002B3FAE">
            <w:pPr>
              <w:tabs>
                <w:tab w:val="decimal" w:pos="758"/>
              </w:tabs>
              <w:spacing w:before="120" w:after="120" w:line="276" w:lineRule="auto"/>
              <w:rPr>
                <w:sz w:val="21"/>
                <w:szCs w:val="21"/>
                <w:lang w:val="de-DE"/>
              </w:rPr>
            </w:pPr>
            <w:r w:rsidRPr="00141895">
              <w:rPr>
                <w:sz w:val="21"/>
                <w:szCs w:val="21"/>
                <w:lang w:val="de-DE"/>
              </w:rPr>
              <w:t>9.8</w:t>
            </w:r>
            <w:r w:rsidR="00CB221B" w:rsidRPr="00141895">
              <w:rPr>
                <w:sz w:val="21"/>
                <w:szCs w:val="21"/>
                <w:lang w:val="de-DE"/>
              </w:rPr>
              <w:t>%</w:t>
            </w:r>
          </w:p>
        </w:tc>
        <w:tc>
          <w:tcPr>
            <w:tcW w:w="1834" w:type="dxa"/>
          </w:tcPr>
          <w:p w14:paraId="6EEC0473" w14:textId="4721061C" w:rsidR="00F570E0" w:rsidRPr="00141895" w:rsidRDefault="00BE7D2F" w:rsidP="002B3FAE">
            <w:pPr>
              <w:tabs>
                <w:tab w:val="decimal" w:pos="761"/>
              </w:tabs>
              <w:spacing w:before="120" w:after="120" w:line="276" w:lineRule="auto"/>
              <w:rPr>
                <w:sz w:val="21"/>
                <w:szCs w:val="21"/>
                <w:lang w:val="de-DE"/>
              </w:rPr>
            </w:pPr>
            <w:r w:rsidRPr="00141895">
              <w:rPr>
                <w:sz w:val="21"/>
                <w:szCs w:val="21"/>
                <w:lang w:val="de-DE"/>
              </w:rPr>
              <w:t>4.5</w:t>
            </w:r>
            <w:r w:rsidR="00CB221B" w:rsidRPr="00141895">
              <w:rPr>
                <w:sz w:val="21"/>
                <w:szCs w:val="21"/>
                <w:lang w:val="de-DE"/>
              </w:rPr>
              <w:t>%</w:t>
            </w:r>
          </w:p>
        </w:tc>
        <w:tc>
          <w:tcPr>
            <w:tcW w:w="1740" w:type="dxa"/>
          </w:tcPr>
          <w:p w14:paraId="6F73B4D9" w14:textId="58F44746" w:rsidR="00F570E0" w:rsidRPr="00141895" w:rsidRDefault="00BE7D2F" w:rsidP="002B3FAE">
            <w:pPr>
              <w:tabs>
                <w:tab w:val="decimal" w:pos="765"/>
              </w:tabs>
              <w:spacing w:before="120" w:after="120" w:line="276" w:lineRule="auto"/>
              <w:rPr>
                <w:sz w:val="21"/>
                <w:szCs w:val="21"/>
                <w:lang w:val="de-DE"/>
              </w:rPr>
            </w:pPr>
            <w:r w:rsidRPr="00141895">
              <w:rPr>
                <w:sz w:val="21"/>
                <w:szCs w:val="21"/>
                <w:lang w:val="de-DE"/>
              </w:rPr>
              <w:t>3.8</w:t>
            </w:r>
            <w:r w:rsidR="00CB221B" w:rsidRPr="00141895">
              <w:rPr>
                <w:sz w:val="21"/>
                <w:szCs w:val="21"/>
                <w:lang w:val="de-DE"/>
              </w:rPr>
              <w:t>%</w:t>
            </w:r>
          </w:p>
        </w:tc>
      </w:tr>
      <w:tr w:rsidR="00141895" w:rsidRPr="00141895" w14:paraId="4B1F547B" w14:textId="77777777" w:rsidTr="0020264A">
        <w:tc>
          <w:tcPr>
            <w:tcW w:w="1843" w:type="dxa"/>
            <w:tcBorders>
              <w:bottom w:val="single" w:sz="4" w:space="0" w:color="auto"/>
            </w:tcBorders>
          </w:tcPr>
          <w:p w14:paraId="419878A3" w14:textId="7CBC53D7" w:rsidR="00534B94" w:rsidRPr="00141895" w:rsidRDefault="00F570E0" w:rsidP="002B3FAE">
            <w:pPr>
              <w:spacing w:before="120" w:after="120" w:line="276" w:lineRule="auto"/>
              <w:rPr>
                <w:sz w:val="21"/>
                <w:szCs w:val="21"/>
                <w:lang w:val="de-DE"/>
              </w:rPr>
            </w:pPr>
            <w:r w:rsidRPr="00141895">
              <w:rPr>
                <w:sz w:val="21"/>
                <w:szCs w:val="21"/>
                <w:lang w:val="de-DE"/>
              </w:rPr>
              <w:t>Arbeitslose</w:t>
            </w:r>
          </w:p>
        </w:tc>
        <w:tc>
          <w:tcPr>
            <w:tcW w:w="1834" w:type="dxa"/>
            <w:tcBorders>
              <w:bottom w:val="single" w:sz="4" w:space="0" w:color="auto"/>
            </w:tcBorders>
          </w:tcPr>
          <w:p w14:paraId="1158DC23" w14:textId="28A7135A" w:rsidR="00534B94" w:rsidRPr="00141895" w:rsidRDefault="00BE7D2F" w:rsidP="002B3FAE">
            <w:pPr>
              <w:tabs>
                <w:tab w:val="decimal" w:pos="741"/>
              </w:tabs>
              <w:spacing w:before="120" w:after="120" w:line="276" w:lineRule="auto"/>
              <w:rPr>
                <w:sz w:val="21"/>
                <w:szCs w:val="21"/>
                <w:lang w:val="de-DE"/>
              </w:rPr>
            </w:pPr>
            <w:r w:rsidRPr="00141895">
              <w:rPr>
                <w:sz w:val="21"/>
                <w:szCs w:val="21"/>
                <w:lang w:val="de-DE"/>
              </w:rPr>
              <w:t>4</w:t>
            </w:r>
            <w:r w:rsidR="00E647D4" w:rsidRPr="00141895">
              <w:rPr>
                <w:sz w:val="21"/>
                <w:szCs w:val="21"/>
                <w:lang w:val="de-DE"/>
              </w:rPr>
              <w:t>1</w:t>
            </w:r>
            <w:r w:rsidRPr="00141895">
              <w:rPr>
                <w:sz w:val="21"/>
                <w:szCs w:val="21"/>
                <w:lang w:val="de-DE"/>
              </w:rPr>
              <w:t>.4</w:t>
            </w:r>
            <w:r w:rsidR="00CB221B" w:rsidRPr="00141895">
              <w:rPr>
                <w:sz w:val="21"/>
                <w:szCs w:val="21"/>
                <w:lang w:val="de-DE"/>
              </w:rPr>
              <w:t>%</w:t>
            </w:r>
          </w:p>
        </w:tc>
        <w:tc>
          <w:tcPr>
            <w:tcW w:w="1834" w:type="dxa"/>
            <w:tcBorders>
              <w:bottom w:val="single" w:sz="4" w:space="0" w:color="auto"/>
            </w:tcBorders>
          </w:tcPr>
          <w:p w14:paraId="1901D2CE" w14:textId="5F4728A8" w:rsidR="00534B94" w:rsidRPr="00141895" w:rsidRDefault="00BE7D2F" w:rsidP="002B3FAE">
            <w:pPr>
              <w:tabs>
                <w:tab w:val="decimal" w:pos="758"/>
              </w:tabs>
              <w:spacing w:before="120" w:after="120" w:line="276" w:lineRule="auto"/>
              <w:rPr>
                <w:sz w:val="21"/>
                <w:szCs w:val="21"/>
                <w:lang w:val="de-DE"/>
              </w:rPr>
            </w:pPr>
            <w:r w:rsidRPr="00141895">
              <w:rPr>
                <w:sz w:val="21"/>
                <w:szCs w:val="21"/>
                <w:lang w:val="de-DE"/>
              </w:rPr>
              <w:t>2</w:t>
            </w:r>
            <w:r w:rsidR="00084882" w:rsidRPr="00141895">
              <w:rPr>
                <w:sz w:val="21"/>
                <w:szCs w:val="21"/>
                <w:lang w:val="de-DE"/>
              </w:rPr>
              <w:t>0</w:t>
            </w:r>
            <w:r w:rsidRPr="00141895">
              <w:rPr>
                <w:sz w:val="21"/>
                <w:szCs w:val="21"/>
                <w:lang w:val="de-DE"/>
              </w:rPr>
              <w:t>.6</w:t>
            </w:r>
            <w:r w:rsidR="009507E0" w:rsidRPr="00141895">
              <w:rPr>
                <w:sz w:val="21"/>
                <w:szCs w:val="21"/>
                <w:lang w:val="de-DE"/>
              </w:rPr>
              <w:t>%</w:t>
            </w:r>
            <w:r w:rsidR="009507E0" w:rsidRPr="00141895">
              <w:rPr>
                <w:sz w:val="21"/>
                <w:szCs w:val="21"/>
                <w:vertAlign w:val="superscript"/>
                <w:lang w:val="de-DE"/>
              </w:rPr>
              <w:t>1</w:t>
            </w:r>
          </w:p>
        </w:tc>
        <w:tc>
          <w:tcPr>
            <w:tcW w:w="1834" w:type="dxa"/>
            <w:tcBorders>
              <w:bottom w:val="single" w:sz="4" w:space="0" w:color="auto"/>
            </w:tcBorders>
          </w:tcPr>
          <w:p w14:paraId="7600E321" w14:textId="79FA80C7" w:rsidR="00534B94" w:rsidRPr="00141895" w:rsidRDefault="00084882" w:rsidP="002B3FAE">
            <w:pPr>
              <w:tabs>
                <w:tab w:val="decimal" w:pos="761"/>
              </w:tabs>
              <w:spacing w:before="120" w:after="120" w:line="276" w:lineRule="auto"/>
              <w:rPr>
                <w:sz w:val="21"/>
                <w:szCs w:val="21"/>
                <w:lang w:val="de-DE"/>
              </w:rPr>
            </w:pPr>
            <w:r w:rsidRPr="00141895">
              <w:rPr>
                <w:sz w:val="21"/>
                <w:szCs w:val="21"/>
                <w:lang w:val="de-DE"/>
              </w:rPr>
              <w:t>9</w:t>
            </w:r>
            <w:r w:rsidR="00BE7D2F" w:rsidRPr="00141895">
              <w:rPr>
                <w:sz w:val="21"/>
                <w:szCs w:val="21"/>
                <w:lang w:val="de-DE"/>
              </w:rPr>
              <w:t>.5</w:t>
            </w:r>
            <w:r w:rsidR="00CB221B" w:rsidRPr="00141895">
              <w:rPr>
                <w:sz w:val="21"/>
                <w:szCs w:val="21"/>
                <w:lang w:val="de-DE"/>
              </w:rPr>
              <w:t>%</w:t>
            </w:r>
            <w:r w:rsidR="009507E0" w:rsidRPr="00141895">
              <w:rPr>
                <w:sz w:val="21"/>
                <w:szCs w:val="21"/>
                <w:vertAlign w:val="superscript"/>
                <w:lang w:val="de-DE"/>
              </w:rPr>
              <w:t>1</w:t>
            </w:r>
          </w:p>
        </w:tc>
        <w:tc>
          <w:tcPr>
            <w:tcW w:w="1740" w:type="dxa"/>
            <w:tcBorders>
              <w:bottom w:val="single" w:sz="4" w:space="0" w:color="auto"/>
            </w:tcBorders>
          </w:tcPr>
          <w:p w14:paraId="1B164EF8" w14:textId="6447BDB9" w:rsidR="00534B94" w:rsidRPr="00141895" w:rsidRDefault="00766190" w:rsidP="002B3FAE">
            <w:pPr>
              <w:tabs>
                <w:tab w:val="decimal" w:pos="765"/>
              </w:tabs>
              <w:spacing w:before="120" w:after="120" w:line="276" w:lineRule="auto"/>
              <w:rPr>
                <w:sz w:val="21"/>
                <w:szCs w:val="21"/>
                <w:lang w:val="de-DE"/>
              </w:rPr>
            </w:pPr>
            <w:r w:rsidRPr="00141895">
              <w:rPr>
                <w:sz w:val="21"/>
                <w:szCs w:val="21"/>
                <w:lang w:val="de-DE"/>
              </w:rPr>
              <w:t>6</w:t>
            </w:r>
            <w:r w:rsidR="00BE7D2F" w:rsidRPr="00141895">
              <w:rPr>
                <w:sz w:val="21"/>
                <w:szCs w:val="21"/>
                <w:lang w:val="de-DE"/>
              </w:rPr>
              <w:t>.3</w:t>
            </w:r>
            <w:r w:rsidR="00CB221B" w:rsidRPr="00141895">
              <w:rPr>
                <w:sz w:val="21"/>
                <w:szCs w:val="21"/>
                <w:lang w:val="de-DE"/>
              </w:rPr>
              <w:t>%</w:t>
            </w:r>
            <w:r w:rsidR="009507E0" w:rsidRPr="00141895">
              <w:rPr>
                <w:sz w:val="21"/>
                <w:szCs w:val="21"/>
                <w:vertAlign w:val="superscript"/>
                <w:lang w:val="de-DE"/>
              </w:rPr>
              <w:t>1</w:t>
            </w:r>
          </w:p>
        </w:tc>
      </w:tr>
      <w:tr w:rsidR="00E15F0B" w:rsidRPr="00E15F0B" w14:paraId="617AB17B" w14:textId="77777777" w:rsidTr="0020264A">
        <w:tc>
          <w:tcPr>
            <w:tcW w:w="9085" w:type="dxa"/>
            <w:gridSpan w:val="5"/>
          </w:tcPr>
          <w:p w14:paraId="7573F201" w14:textId="358827FF" w:rsidR="00220CFA" w:rsidRPr="00E15F0B" w:rsidRDefault="00220CFA" w:rsidP="00C62B43">
            <w:pPr>
              <w:spacing w:before="120" w:after="120" w:line="276" w:lineRule="auto"/>
              <w:rPr>
                <w:color w:val="7F7F7F" w:themeColor="text1" w:themeTint="80"/>
                <w:sz w:val="21"/>
                <w:szCs w:val="21"/>
                <w:lang w:val="de-DE"/>
              </w:rPr>
            </w:pPr>
            <w:r w:rsidRPr="00E15F0B">
              <w:rPr>
                <w:color w:val="7F7F7F" w:themeColor="text1" w:themeTint="80"/>
                <w:sz w:val="21"/>
                <w:szCs w:val="21"/>
                <w:vertAlign w:val="superscript"/>
                <w:lang w:val="de-DE"/>
              </w:rPr>
              <w:t>1</w:t>
            </w:r>
            <w:r w:rsidR="00AF3FFB" w:rsidRPr="00E15F0B">
              <w:rPr>
                <w:color w:val="7F7F7F" w:themeColor="text1" w:themeTint="80"/>
                <w:sz w:val="21"/>
                <w:szCs w:val="21"/>
                <w:lang w:val="de-DE"/>
              </w:rPr>
              <w:t>Statistisch signifikanter Unterschied zur Kontrollgruppe</w:t>
            </w:r>
            <w:r w:rsidR="00EB745D" w:rsidRPr="00E15F0B">
              <w:rPr>
                <w:color w:val="7F7F7F" w:themeColor="text1" w:themeTint="80"/>
                <w:sz w:val="21"/>
                <w:szCs w:val="21"/>
                <w:lang w:val="de-DE"/>
              </w:rPr>
              <w:t xml:space="preserve"> mit </w:t>
            </w:r>
            <w:r w:rsidR="00EB745D" w:rsidRPr="00E15F0B">
              <w:rPr>
                <w:i/>
                <w:iCs/>
                <w:color w:val="7F7F7F" w:themeColor="text1" w:themeTint="80"/>
                <w:sz w:val="21"/>
                <w:szCs w:val="21"/>
                <w:lang w:val="de-DE"/>
              </w:rPr>
              <w:t>p</w:t>
            </w:r>
            <w:r w:rsidR="00EB745D" w:rsidRPr="00E15F0B">
              <w:rPr>
                <w:color w:val="7F7F7F" w:themeColor="text1" w:themeTint="80"/>
                <w:sz w:val="21"/>
                <w:szCs w:val="21"/>
                <w:lang w:val="de-DE"/>
              </w:rPr>
              <w:t xml:space="preserve"> &lt; </w:t>
            </w:r>
            <w:r w:rsidRPr="00E15F0B">
              <w:rPr>
                <w:color w:val="7F7F7F" w:themeColor="text1" w:themeTint="80"/>
                <w:sz w:val="21"/>
                <w:szCs w:val="21"/>
                <w:lang w:val="de-DE"/>
              </w:rPr>
              <w:t>0.05</w:t>
            </w:r>
          </w:p>
          <w:p w14:paraId="6A01DA17" w14:textId="4A104233" w:rsidR="007F411E" w:rsidRPr="00E15F0B" w:rsidRDefault="006145A4" w:rsidP="00C62B43">
            <w:pPr>
              <w:spacing w:before="120" w:line="276" w:lineRule="auto"/>
              <w:rPr>
                <w:color w:val="7F7F7F" w:themeColor="text1" w:themeTint="80"/>
                <w:sz w:val="21"/>
                <w:szCs w:val="21"/>
                <w:lang w:val="de-DE"/>
              </w:rPr>
            </w:pPr>
            <w:r w:rsidRPr="00E15F0B">
              <w:rPr>
                <w:i/>
                <w:iCs/>
                <w:color w:val="7F7F7F" w:themeColor="text1" w:themeTint="80"/>
                <w:sz w:val="21"/>
                <w:szCs w:val="21"/>
                <w:lang w:val="de-DE"/>
              </w:rPr>
              <w:t>Anmerkung</w:t>
            </w:r>
            <w:r w:rsidR="007F411E" w:rsidRPr="00E15F0B">
              <w:rPr>
                <w:i/>
                <w:iCs/>
                <w:color w:val="7F7F7F" w:themeColor="text1" w:themeTint="80"/>
                <w:sz w:val="21"/>
                <w:szCs w:val="21"/>
                <w:lang w:val="de-DE"/>
              </w:rPr>
              <w:t>. n</w:t>
            </w:r>
            <w:r w:rsidR="007F411E" w:rsidRPr="00E15F0B">
              <w:rPr>
                <w:color w:val="7F7F7F" w:themeColor="text1" w:themeTint="80"/>
                <w:sz w:val="21"/>
                <w:szCs w:val="21"/>
                <w:lang w:val="de-DE"/>
              </w:rPr>
              <w:t xml:space="preserve"> = </w:t>
            </w:r>
            <w:r w:rsidR="00FC7B66" w:rsidRPr="00E15F0B">
              <w:rPr>
                <w:color w:val="7F7F7F" w:themeColor="text1" w:themeTint="80"/>
                <w:sz w:val="21"/>
                <w:szCs w:val="21"/>
                <w:lang w:val="de-DE"/>
              </w:rPr>
              <w:t>6275</w:t>
            </w:r>
            <w:r w:rsidR="007F411E" w:rsidRPr="00E15F0B">
              <w:rPr>
                <w:color w:val="7F7F7F" w:themeColor="text1" w:themeTint="80"/>
                <w:sz w:val="21"/>
                <w:szCs w:val="21"/>
                <w:lang w:val="de-DE"/>
              </w:rPr>
              <w:t xml:space="preserve">; </w:t>
            </w:r>
            <w:r w:rsidR="007F411E" w:rsidRPr="00E15F0B">
              <w:rPr>
                <w:i/>
                <w:iCs/>
                <w:color w:val="7F7F7F" w:themeColor="text1" w:themeTint="80"/>
                <w:sz w:val="21"/>
                <w:szCs w:val="21"/>
                <w:lang w:val="de-DE"/>
              </w:rPr>
              <w:t>M</w:t>
            </w:r>
            <w:r w:rsidR="007F411E" w:rsidRPr="00E15F0B">
              <w:rPr>
                <w:color w:val="7F7F7F" w:themeColor="text1" w:themeTint="80"/>
                <w:sz w:val="21"/>
                <w:szCs w:val="21"/>
                <w:lang w:val="de-DE"/>
              </w:rPr>
              <w:t xml:space="preserve"> = </w:t>
            </w:r>
            <w:r w:rsidRPr="00E15F0B">
              <w:rPr>
                <w:color w:val="7F7F7F" w:themeColor="text1" w:themeTint="80"/>
                <w:sz w:val="21"/>
                <w:szCs w:val="21"/>
                <w:lang w:val="de-DE"/>
              </w:rPr>
              <w:t>Mittelwert</w:t>
            </w:r>
            <w:r w:rsidR="007F411E" w:rsidRPr="00E15F0B">
              <w:rPr>
                <w:color w:val="7F7F7F" w:themeColor="text1" w:themeTint="80"/>
                <w:sz w:val="21"/>
                <w:szCs w:val="21"/>
                <w:lang w:val="de-DE"/>
              </w:rPr>
              <w:t xml:space="preserve">; </w:t>
            </w:r>
            <w:r w:rsidR="007F411E" w:rsidRPr="00E15F0B">
              <w:rPr>
                <w:i/>
                <w:iCs/>
                <w:color w:val="7F7F7F" w:themeColor="text1" w:themeTint="80"/>
                <w:sz w:val="21"/>
                <w:szCs w:val="21"/>
                <w:lang w:val="de-DE"/>
              </w:rPr>
              <w:t>SD</w:t>
            </w:r>
            <w:r w:rsidR="007F411E" w:rsidRPr="00E15F0B">
              <w:rPr>
                <w:color w:val="7F7F7F" w:themeColor="text1" w:themeTint="80"/>
                <w:sz w:val="21"/>
                <w:szCs w:val="21"/>
                <w:lang w:val="de-DE"/>
              </w:rPr>
              <w:t xml:space="preserve"> = </w:t>
            </w:r>
            <w:r w:rsidRPr="00E15F0B">
              <w:rPr>
                <w:color w:val="7F7F7F" w:themeColor="text1" w:themeTint="80"/>
                <w:sz w:val="21"/>
                <w:szCs w:val="21"/>
                <w:lang w:val="de-DE"/>
              </w:rPr>
              <w:t>Standartabweichung</w:t>
            </w:r>
          </w:p>
          <w:p w14:paraId="0BF8C3C2" w14:textId="0647FE9C" w:rsidR="0005761E" w:rsidRPr="00E15F0B" w:rsidRDefault="009338B5" w:rsidP="00C62B43">
            <w:pPr>
              <w:spacing w:line="276" w:lineRule="auto"/>
              <w:rPr>
                <w:color w:val="7F7F7F" w:themeColor="text1" w:themeTint="80"/>
                <w:sz w:val="21"/>
                <w:szCs w:val="21"/>
                <w:lang w:val="de-DE"/>
              </w:rPr>
            </w:pPr>
            <w:r w:rsidRPr="00E15F0B">
              <w:rPr>
                <w:color w:val="7F7F7F" w:themeColor="text1" w:themeTint="80"/>
                <w:sz w:val="21"/>
                <w:szCs w:val="21"/>
                <w:lang w:val="de-DE"/>
              </w:rPr>
              <w:t>Quelle:</w:t>
            </w:r>
            <w:r w:rsidR="0005761E" w:rsidRPr="00E15F0B">
              <w:rPr>
                <w:color w:val="7F7F7F" w:themeColor="text1" w:themeTint="80"/>
                <w:sz w:val="21"/>
                <w:szCs w:val="21"/>
                <w:lang w:val="de-DE"/>
              </w:rPr>
              <w:t xml:space="preserve"> </w:t>
            </w:r>
            <w:r w:rsidRPr="00E15F0B">
              <w:rPr>
                <w:color w:val="7F7F7F" w:themeColor="text1" w:themeTint="80"/>
                <w:sz w:val="21"/>
                <w:szCs w:val="21"/>
                <w:lang w:val="de-DE"/>
              </w:rPr>
              <w:t>I</w:t>
            </w:r>
            <w:r w:rsidR="0005761E" w:rsidRPr="00E15F0B">
              <w:rPr>
                <w:color w:val="7F7F7F" w:themeColor="text1" w:themeTint="80"/>
                <w:sz w:val="21"/>
                <w:szCs w:val="21"/>
                <w:lang w:val="de-DE"/>
              </w:rPr>
              <w:t>n Anlehnung an</w:t>
            </w:r>
            <w:r w:rsidR="006724EF" w:rsidRPr="00E15F0B">
              <w:rPr>
                <w:color w:val="7F7F7F" w:themeColor="text1" w:themeTint="80"/>
                <w:sz w:val="21"/>
                <w:szCs w:val="21"/>
                <w:lang w:val="de-DE"/>
              </w:rPr>
              <w:t xml:space="preserve"> </w:t>
            </w:r>
            <w:r w:rsidR="00A7600C" w:rsidRPr="00E15F0B">
              <w:rPr>
                <w:color w:val="7F7F7F" w:themeColor="text1" w:themeTint="80"/>
                <w:sz w:val="21"/>
                <w:szCs w:val="21"/>
                <w:lang w:val="de-DE"/>
              </w:rPr>
              <w:fldChar w:fldCharType="begin"/>
            </w:r>
            <w:r w:rsidR="00A7600C" w:rsidRPr="00E15F0B">
              <w:rPr>
                <w:color w:val="7F7F7F" w:themeColor="text1" w:themeTint="80"/>
                <w:sz w:val="21"/>
                <w:szCs w:val="21"/>
                <w:lang w:val="de-DE"/>
              </w:rPr>
              <w:instrText xml:space="preserve"> ADDIN ZOTERO_ITEM CSL_CITATION {"citationID":"f8oC1w5T","properties":{"formattedCitation":"(Orth, 2016)","plainCitation":"(Orth, 2016)","noteIndex":0},"citationItems":[{"id":10,"uris":["http://zotero.org/users/8697331/items/WQHVLLAX"],"uri":["http://zotero.org/users/8697331/items/WQHVLLAX"],"itemData":{"id":10,"type":"article","language":"Deutschland","publisher":"Bundeszentrale für gesundheitliche Aufklärung","title":"Die Drogenaffinität Jugendlicher in der Bundesrepublik Deutschland 2015 - Rauchen, Alkoholkonsum und Konsum illegaler Drogen: aktuelle Verbreitung und Trends","URL":"https://www.bzga.de/fileadmin/user_upload/PDF/studien/drogenaffinitaet_jugendlicher_2015_rauchen-alkohol-illegale_drogen--2fc4dda2b48e6399f746517fd7983a51.pdf","author":[{"family":"Orth","given":"B."}],"issued":{"date-parts":[["2016"]]}}}],"schema":"https://github.com/citation-style-language/schema/raw/master/csl-citation.json"} </w:instrText>
            </w:r>
            <w:r w:rsidR="00A7600C" w:rsidRPr="00E15F0B">
              <w:rPr>
                <w:color w:val="7F7F7F" w:themeColor="text1" w:themeTint="80"/>
                <w:sz w:val="21"/>
                <w:szCs w:val="21"/>
                <w:lang w:val="de-DE"/>
              </w:rPr>
              <w:fldChar w:fldCharType="separate"/>
            </w:r>
            <w:r w:rsidR="00A7600C" w:rsidRPr="00E15F0B">
              <w:rPr>
                <w:noProof/>
                <w:color w:val="7F7F7F" w:themeColor="text1" w:themeTint="80"/>
                <w:sz w:val="21"/>
                <w:szCs w:val="21"/>
                <w:lang w:val="de-DE"/>
              </w:rPr>
              <w:t>(Orth, 2016)</w:t>
            </w:r>
            <w:r w:rsidR="00A7600C" w:rsidRPr="00E15F0B">
              <w:rPr>
                <w:color w:val="7F7F7F" w:themeColor="text1" w:themeTint="80"/>
                <w:sz w:val="21"/>
                <w:szCs w:val="21"/>
                <w:lang w:val="de-DE"/>
              </w:rPr>
              <w:fldChar w:fldCharType="end"/>
            </w:r>
          </w:p>
        </w:tc>
      </w:tr>
    </w:tbl>
    <w:p w14:paraId="2B56DAE1" w14:textId="77777777" w:rsidR="002A6F36" w:rsidRPr="001D5AF6" w:rsidRDefault="002A6F36" w:rsidP="003B1B1B">
      <w:pPr>
        <w:rPr>
          <w:color w:val="FF0000"/>
          <w:szCs w:val="25"/>
          <w:lang w:val="de-DE"/>
        </w:rPr>
      </w:pPr>
    </w:p>
    <w:p w14:paraId="4236785B" w14:textId="5B6D990D" w:rsidR="00B01630" w:rsidRPr="00E15F0B" w:rsidRDefault="00B01630" w:rsidP="00703A20">
      <w:pPr>
        <w:pStyle w:val="berschrift2"/>
      </w:pPr>
      <w:bookmarkStart w:id="19" w:name="_Toc92438101"/>
      <w:r w:rsidRPr="00E15F0B">
        <w:t>Kognitive Effekte</w:t>
      </w:r>
      <w:bookmarkEnd w:id="19"/>
    </w:p>
    <w:p w14:paraId="3B7E17C9" w14:textId="5CF33152" w:rsidR="00F82FE6" w:rsidRPr="00CE3FC2" w:rsidRDefault="00A04CDF" w:rsidP="00F82FE6">
      <w:pPr>
        <w:rPr>
          <w:lang w:val="de-DE"/>
        </w:rPr>
      </w:pPr>
      <w:r w:rsidRPr="00CE3FC2">
        <w:rPr>
          <w:lang w:val="de-DE"/>
        </w:rPr>
        <w:t xml:space="preserve">In der Tabelle </w:t>
      </w:r>
      <w:r w:rsidR="006000BA" w:rsidRPr="00CE3FC2">
        <w:rPr>
          <w:lang w:val="de-DE"/>
        </w:rPr>
        <w:t>4</w:t>
      </w:r>
      <w:r w:rsidRPr="00CE3FC2">
        <w:rPr>
          <w:lang w:val="de-DE"/>
        </w:rPr>
        <w:t xml:space="preserve"> sind die Auswirkungen von Cannabis auf die Gedächtnisfunktion</w:t>
      </w:r>
      <w:r w:rsidR="00473A4B" w:rsidRPr="00CE3FC2">
        <w:rPr>
          <w:lang w:val="de-DE"/>
        </w:rPr>
        <w:t xml:space="preserve"> und Kognition</w:t>
      </w:r>
      <w:r w:rsidR="001D24B5" w:rsidRPr="00CE3FC2">
        <w:rPr>
          <w:lang w:val="de-DE"/>
        </w:rPr>
        <w:t xml:space="preserve"> von Studierenden dargestellt. </w:t>
      </w:r>
      <w:r w:rsidR="004254C3" w:rsidRPr="00CE3FC2">
        <w:rPr>
          <w:lang w:val="de-DE"/>
        </w:rPr>
        <w:t>Kognition meint die Gesamtheit aller Prozesse, die mit dem Wahrnehmen und Erkennen</w:t>
      </w:r>
      <w:r w:rsidR="00E80941">
        <w:rPr>
          <w:lang w:val="de-DE"/>
        </w:rPr>
        <w:t xml:space="preserve"> </w:t>
      </w:r>
      <w:r w:rsidR="00442BFE">
        <w:rPr>
          <w:lang w:val="de-DE"/>
        </w:rPr>
        <w:t>zusammenhängen</w:t>
      </w:r>
      <w:r w:rsidR="004254C3" w:rsidRPr="00CE3FC2">
        <w:rPr>
          <w:lang w:val="de-DE"/>
        </w:rPr>
        <w:t xml:space="preserve">. </w:t>
      </w:r>
      <w:r w:rsidR="001D24B5" w:rsidRPr="00CE3FC2">
        <w:rPr>
          <w:lang w:val="de-DE"/>
        </w:rPr>
        <w:t>Kognitionsdefizite konnten bei chronischen Konsumenten von Cannabis gefunden werden. Die Folge</w:t>
      </w:r>
      <w:r w:rsidR="00442BFE">
        <w:rPr>
          <w:lang w:val="de-DE"/>
        </w:rPr>
        <w:t>n</w:t>
      </w:r>
      <w:r w:rsidR="001D24B5" w:rsidRPr="00CE3FC2">
        <w:rPr>
          <w:lang w:val="de-DE"/>
        </w:rPr>
        <w:t xml:space="preserve"> dieses Defizites </w:t>
      </w:r>
      <w:r w:rsidR="002A5111">
        <w:rPr>
          <w:lang w:val="de-DE"/>
        </w:rPr>
        <w:t>waren</w:t>
      </w:r>
      <w:r w:rsidR="001D24B5" w:rsidRPr="00CE3FC2">
        <w:rPr>
          <w:lang w:val="de-DE"/>
        </w:rPr>
        <w:t xml:space="preserve"> die Beeinträchtigung der Gedächtnisleistung</w:t>
      </w:r>
      <w:r w:rsidR="0042633E" w:rsidRPr="00CE3FC2">
        <w:rPr>
          <w:lang w:val="de-DE"/>
        </w:rPr>
        <w:t>en</w:t>
      </w:r>
      <w:r w:rsidR="00F9671E" w:rsidRPr="00CE3FC2">
        <w:rPr>
          <w:lang w:val="de-DE"/>
        </w:rPr>
        <w:t xml:space="preserve"> und ein Lerndefizit</w:t>
      </w:r>
      <w:r w:rsidR="002839B3" w:rsidRPr="00CE3FC2">
        <w:rPr>
          <w:lang w:val="de-DE"/>
        </w:rPr>
        <w:t xml:space="preserve">. Weiter zeigten sich </w:t>
      </w:r>
      <w:r w:rsidR="00AF5D17">
        <w:rPr>
          <w:lang w:val="de-DE"/>
        </w:rPr>
        <w:t>Einbussen</w:t>
      </w:r>
      <w:r w:rsidR="002839B3" w:rsidRPr="00CE3FC2">
        <w:rPr>
          <w:lang w:val="de-DE"/>
        </w:rPr>
        <w:t xml:space="preserve"> bei Aufmerksamkeitsprozessen und der Psychomotorik. </w:t>
      </w:r>
      <w:r w:rsidR="007A6B3A" w:rsidRPr="00CE3FC2">
        <w:rPr>
          <w:lang w:val="de-DE"/>
        </w:rPr>
        <w:t>Zudem war d</w:t>
      </w:r>
      <w:r w:rsidR="002839B3" w:rsidRPr="00CE3FC2">
        <w:rPr>
          <w:lang w:val="de-DE"/>
        </w:rPr>
        <w:t xml:space="preserve">ie Bearbeitungszeit von Aufgaben erhöht, wobei diese verminderte Geschwindigkeit eine Ineffizienz bei der Verarbeitung von kognitiven Prozessen </w:t>
      </w:r>
      <w:r w:rsidR="007A6B3A" w:rsidRPr="00CE3FC2">
        <w:rPr>
          <w:lang w:val="de-DE"/>
        </w:rPr>
        <w:t>aufzeigt</w:t>
      </w:r>
      <w:r w:rsidR="002839B3" w:rsidRPr="00CE3FC2">
        <w:rPr>
          <w:lang w:val="de-DE"/>
        </w:rPr>
        <w:t>.</w:t>
      </w:r>
      <w:r w:rsidR="00C85902" w:rsidRPr="00CE3FC2">
        <w:rPr>
          <w:lang w:val="de-DE"/>
        </w:rPr>
        <w:t xml:space="preserve"> </w:t>
      </w:r>
      <w:r w:rsidR="00F979FA" w:rsidRPr="00CE3FC2">
        <w:rPr>
          <w:lang w:val="de-DE"/>
        </w:rPr>
        <w:t>Eine akute Folge des Cannabiskonsum ist</w:t>
      </w:r>
      <w:r w:rsidR="002F13E0">
        <w:rPr>
          <w:lang w:val="de-DE"/>
        </w:rPr>
        <w:t xml:space="preserve"> die</w:t>
      </w:r>
      <w:r w:rsidR="00F979FA" w:rsidRPr="00CE3FC2">
        <w:rPr>
          <w:lang w:val="de-DE"/>
        </w:rPr>
        <w:t xml:space="preserve"> Beeinträchtigung der Inhibitionskontrolle. Durch diese Beeinträchtigung </w:t>
      </w:r>
      <w:r w:rsidR="002B0FF7" w:rsidRPr="00CE3FC2">
        <w:rPr>
          <w:lang w:val="de-DE"/>
        </w:rPr>
        <w:t>kann die Fähigkeit</w:t>
      </w:r>
      <w:r w:rsidR="00F979FA" w:rsidRPr="00CE3FC2">
        <w:rPr>
          <w:lang w:val="de-DE"/>
        </w:rPr>
        <w:t xml:space="preserve"> Ablenkungen oder Versuchungen zu widerstehen, um ein gewünschtes Ziel zu erreiche</w:t>
      </w:r>
      <w:r w:rsidR="002B0FF7" w:rsidRPr="00CE3FC2">
        <w:rPr>
          <w:lang w:val="de-DE"/>
        </w:rPr>
        <w:t xml:space="preserve">n, massiv verschlechtert </w:t>
      </w:r>
      <w:r w:rsidR="00913DBF" w:rsidRPr="00CE3FC2">
        <w:rPr>
          <w:lang w:val="de-DE"/>
        </w:rPr>
        <w:t>sein</w:t>
      </w:r>
      <w:r w:rsidR="002B0FF7" w:rsidRPr="00CE3FC2">
        <w:rPr>
          <w:lang w:val="de-DE"/>
        </w:rPr>
        <w:t>.</w:t>
      </w:r>
      <w:r w:rsidR="00F979FA" w:rsidRPr="00CE3FC2">
        <w:rPr>
          <w:lang w:val="de-DE"/>
        </w:rPr>
        <w:t xml:space="preserve"> </w:t>
      </w:r>
      <w:r w:rsidR="007A6B3A" w:rsidRPr="00CE3FC2">
        <w:rPr>
          <w:lang w:val="de-DE"/>
        </w:rPr>
        <w:t>Die Studie zeigte zusätzlich, dass der Cannabiskonsum die Intelligenzentwicklung signifikant negativ beeinflusst</w:t>
      </w:r>
      <w:r w:rsidR="00251687">
        <w:rPr>
          <w:lang w:val="de-DE"/>
        </w:rPr>
        <w:t xml:space="preserve"> </w:t>
      </w:r>
      <w:r w:rsidR="00251687">
        <w:rPr>
          <w:lang w:val="de-DE"/>
        </w:rPr>
        <w:fldChar w:fldCharType="begin"/>
      </w:r>
      <w:r w:rsidR="00251687">
        <w:rPr>
          <w:lang w:val="de-DE"/>
        </w:rPr>
        <w:instrText xml:space="preserve"> ADDIN ZOTERO_ITEM CSL_CITATION {"citationID":"6ZsMLJHN","properties":{"formattedCitation":"(Schoeler et al., 2015)","plainCitation":"(Schoeler et al., 2015)","noteIndex":0},"citationItems":[{"id":22,"uris":["http://zotero.org/users/8697331/items/4XXMN262"],"uri":["http://zotero.org/users/8697331/items/4XXMN262"],"itemData":{"id":22,"type":"article-journal","abstract":"Background: \nEffect of cannabis use on memory function is a contentious issue, with effects being different in healthy individuals and patients with psychosis.\n\nMethod:\nEmploying a meta-analytic approach we investigated the effects of cannabis use on memory function in patients with psychosis and healthy individuals, and the effect of diagnosis, memory dimension and moderating factors. A total of 88 studies were identified through a systematic literature search, investigating healthy (n = 7697) and psychotic (n = 3261) individuals. Standardized mean differences between the cannabis user and non-user groups on memory tasks were estimated using random-effects models and the effect-size statistic Cohen's d. Effects of potential moderating factors were tested using mixed-effects models and subgroup analyses.\n\nResults:\nWe found that cannabis use was associated with significantly (p </w:instrText>
      </w:r>
      <w:r w:rsidR="00251687">
        <w:rPr>
          <w:rFonts w:ascii="Cambria Math" w:hAnsi="Cambria Math" w:cs="Cambria Math"/>
          <w:lang w:val="de-DE"/>
        </w:rPr>
        <w:instrText>⩽</w:instrText>
      </w:r>
      <w:r w:rsidR="00251687">
        <w:rPr>
          <w:lang w:val="de-DE"/>
        </w:rPr>
        <w:instrText xml:space="preserve"> 0.05) impaired global (d = 0.27) and prospective memory (d = 0.61), verbal immediate (d = 0.40) and delayed (d = 0.36) recall as well as visual recognition (d = 0.41) in healthy individuals, but a better global memory (d = -0.11), visual immediate recall (d = -0.73) and recognition (d = -0.42) in patients. Lower depression scores and younger age appeared to attenuate the effects of cannabis on memory. Cannabis-using patients had lower levels of depression and were younger compared with non-using patients, whilst healthy cannabis-users had higher depression scores than age-matched non-users. Longer duration of abstinence from cannabis reduced the effects on memory in healthy and patient users.\n\nConclusions:\nThese results suggest that cannabis use is associated with a significant domain-specific impairment in memory in healthy individuals but not in cannabis-using patients, suggesting that they may represent a less developmentally impaired subgroup of psychotic patients.","container-title":"Psychological medicine","DOI":"10.1017/S0033291715001646","journalAbbreviation":"Psychological medicine","page":"12","source":"ResearchGate","title":"The effects of cannabis on memory function in users with and without a psychotic disorder: findings from a combined meta-analysis","title-short":"The effects of cannabis on memory function in users with and without a psychotic disorder","volume":"46","author":[{"family":"Schoeler","given":"Tabea"},{"family":"Kambeitz","given":"Joseph"},{"family":"Behlke","given":"I"},{"family":"Murray","given":"Robin"},{"family":"Bhattacharyya","given":"Sagnik"}],"issued":{"date-parts":[["2015",9,10]]}}}],"schema":"https://github.com/citation-style-language/schema/raw/master/csl-citation.json"} </w:instrText>
      </w:r>
      <w:r w:rsidR="00251687">
        <w:rPr>
          <w:lang w:val="de-DE"/>
        </w:rPr>
        <w:fldChar w:fldCharType="separate"/>
      </w:r>
      <w:r w:rsidR="00251687">
        <w:rPr>
          <w:noProof/>
          <w:lang w:val="de-DE"/>
        </w:rPr>
        <w:t>(Schoeler et al., 2015)</w:t>
      </w:r>
      <w:r w:rsidR="00251687">
        <w:rPr>
          <w:lang w:val="de-DE"/>
        </w:rPr>
        <w:fldChar w:fldCharType="end"/>
      </w:r>
      <w:r w:rsidR="00005A04">
        <w:rPr>
          <w:lang w:val="de-DE"/>
        </w:rPr>
        <w:t>.</w:t>
      </w:r>
    </w:p>
    <w:p w14:paraId="79306EB9" w14:textId="77777777" w:rsidR="00404F71" w:rsidRPr="00CE3FC2" w:rsidRDefault="00404F71" w:rsidP="00F82FE6">
      <w:pPr>
        <w:rPr>
          <w:lang w:val="de-DE"/>
        </w:rPr>
      </w:pPr>
    </w:p>
    <w:p w14:paraId="78CAE042" w14:textId="77046ABB" w:rsidR="005844AE" w:rsidRPr="00E15F0B" w:rsidRDefault="005844AE" w:rsidP="00AD55FE">
      <w:pPr>
        <w:pStyle w:val="Beschriftung"/>
        <w:keepNext/>
        <w:spacing w:after="120"/>
        <w:jc w:val="left"/>
        <w:rPr>
          <w:i w:val="0"/>
          <w:iCs w:val="0"/>
          <w:color w:val="7F7F7F" w:themeColor="text1" w:themeTint="80"/>
          <w:sz w:val="21"/>
          <w:szCs w:val="22"/>
          <w:lang w:val="de-DE"/>
        </w:rPr>
      </w:pPr>
      <w:bookmarkStart w:id="20" w:name="_Toc92372153"/>
      <w:r w:rsidRPr="00E15F0B">
        <w:rPr>
          <w:b/>
          <w:bCs/>
          <w:color w:val="7F7F7F" w:themeColor="text1" w:themeTint="80"/>
          <w:sz w:val="21"/>
          <w:szCs w:val="22"/>
          <w:lang w:val="de-DE"/>
        </w:rPr>
        <w:lastRenderedPageBreak/>
        <w:t xml:space="preserve">Tabelle </w:t>
      </w:r>
      <w:r w:rsidRPr="00E15F0B">
        <w:rPr>
          <w:b/>
          <w:bCs/>
          <w:color w:val="7F7F7F" w:themeColor="text1" w:themeTint="80"/>
          <w:sz w:val="21"/>
          <w:szCs w:val="22"/>
          <w:lang w:val="de-DE"/>
        </w:rPr>
        <w:fldChar w:fldCharType="begin"/>
      </w:r>
      <w:r w:rsidRPr="00E15F0B">
        <w:rPr>
          <w:b/>
          <w:bCs/>
          <w:color w:val="7F7F7F" w:themeColor="text1" w:themeTint="80"/>
          <w:sz w:val="21"/>
          <w:szCs w:val="22"/>
          <w:lang w:val="de-DE"/>
        </w:rPr>
        <w:instrText xml:space="preserve"> SEQ Tabelle \* ARABIC </w:instrText>
      </w:r>
      <w:r w:rsidRPr="00E15F0B">
        <w:rPr>
          <w:b/>
          <w:bCs/>
          <w:color w:val="7F7F7F" w:themeColor="text1" w:themeTint="80"/>
          <w:sz w:val="21"/>
          <w:szCs w:val="22"/>
          <w:lang w:val="de-DE"/>
        </w:rPr>
        <w:fldChar w:fldCharType="separate"/>
      </w:r>
      <w:r w:rsidR="00610008">
        <w:rPr>
          <w:b/>
          <w:bCs/>
          <w:noProof/>
          <w:color w:val="7F7F7F" w:themeColor="text1" w:themeTint="80"/>
          <w:sz w:val="21"/>
          <w:szCs w:val="22"/>
          <w:lang w:val="de-DE"/>
        </w:rPr>
        <w:t>4</w:t>
      </w:r>
      <w:r w:rsidRPr="00E15F0B">
        <w:rPr>
          <w:b/>
          <w:bCs/>
          <w:color w:val="7F7F7F" w:themeColor="text1" w:themeTint="80"/>
          <w:sz w:val="21"/>
          <w:szCs w:val="22"/>
          <w:lang w:val="de-DE"/>
        </w:rPr>
        <w:fldChar w:fldCharType="end"/>
      </w:r>
      <w:r w:rsidR="00DE0FA4" w:rsidRPr="00E15F0B">
        <w:rPr>
          <w:color w:val="7F7F7F" w:themeColor="text1" w:themeTint="80"/>
          <w:sz w:val="21"/>
          <w:szCs w:val="22"/>
          <w:lang w:val="de-DE"/>
        </w:rPr>
        <w:br/>
      </w:r>
      <w:r w:rsidRPr="00E15F0B">
        <w:rPr>
          <w:i w:val="0"/>
          <w:iCs w:val="0"/>
          <w:color w:val="7F7F7F" w:themeColor="text1" w:themeTint="80"/>
          <w:sz w:val="21"/>
          <w:szCs w:val="22"/>
          <w:lang w:val="de-DE"/>
        </w:rPr>
        <w:t>Auswirkungen von Cannabis auf das Gedächtnis</w:t>
      </w:r>
      <w:bookmarkEnd w:id="20"/>
    </w:p>
    <w:tbl>
      <w:tblPr>
        <w:tblStyle w:val="Tabellenraster"/>
        <w:tblW w:w="9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5"/>
        <w:gridCol w:w="3025"/>
        <w:gridCol w:w="3026"/>
      </w:tblGrid>
      <w:tr w:rsidR="00596DC0" w:rsidRPr="00596DC0" w14:paraId="300337BC" w14:textId="77777777" w:rsidTr="00C020BB">
        <w:tc>
          <w:tcPr>
            <w:tcW w:w="3025" w:type="dxa"/>
            <w:tcBorders>
              <w:top w:val="single" w:sz="4" w:space="0" w:color="auto"/>
              <w:bottom w:val="single" w:sz="4" w:space="0" w:color="auto"/>
            </w:tcBorders>
            <w:shd w:val="clear" w:color="auto" w:fill="D9D9D9" w:themeFill="background1" w:themeFillShade="D9"/>
          </w:tcPr>
          <w:p w14:paraId="03586072" w14:textId="5690E289" w:rsidR="00C349B4" w:rsidRPr="00596DC0" w:rsidRDefault="00EC2DE2" w:rsidP="005A0D4E">
            <w:pPr>
              <w:spacing w:before="120" w:after="120" w:line="276" w:lineRule="auto"/>
              <w:rPr>
                <w:b/>
                <w:bCs/>
                <w:sz w:val="21"/>
                <w:szCs w:val="21"/>
                <w:lang w:val="de-DE"/>
              </w:rPr>
            </w:pPr>
            <w:r w:rsidRPr="00596DC0">
              <w:rPr>
                <w:b/>
                <w:bCs/>
                <w:sz w:val="21"/>
                <w:szCs w:val="21"/>
                <w:lang w:val="de-DE"/>
              </w:rPr>
              <w:t>Gedächtnis Dimensionen</w:t>
            </w:r>
          </w:p>
        </w:tc>
        <w:tc>
          <w:tcPr>
            <w:tcW w:w="3025" w:type="dxa"/>
            <w:tcBorders>
              <w:top w:val="single" w:sz="4" w:space="0" w:color="auto"/>
              <w:bottom w:val="single" w:sz="4" w:space="0" w:color="auto"/>
            </w:tcBorders>
            <w:shd w:val="clear" w:color="auto" w:fill="D9D9D9" w:themeFill="background1" w:themeFillShade="D9"/>
          </w:tcPr>
          <w:p w14:paraId="7078A07F" w14:textId="085E1E4F" w:rsidR="00C349B4" w:rsidRPr="00596DC0" w:rsidRDefault="00C349B4" w:rsidP="005A0D4E">
            <w:pPr>
              <w:spacing w:before="120" w:after="120" w:line="276" w:lineRule="auto"/>
              <w:jc w:val="center"/>
              <w:rPr>
                <w:b/>
                <w:bCs/>
                <w:i/>
                <w:iCs/>
                <w:sz w:val="21"/>
                <w:szCs w:val="21"/>
                <w:lang w:val="de-DE"/>
              </w:rPr>
            </w:pPr>
            <w:r w:rsidRPr="00596DC0">
              <w:rPr>
                <w:b/>
                <w:bCs/>
                <w:i/>
                <w:iCs/>
                <w:sz w:val="21"/>
                <w:szCs w:val="21"/>
                <w:lang w:val="de-DE"/>
              </w:rPr>
              <w:t>d</w:t>
            </w:r>
            <w:r w:rsidRPr="00596DC0">
              <w:rPr>
                <w:b/>
                <w:bCs/>
                <w:sz w:val="21"/>
                <w:szCs w:val="21"/>
                <w:lang w:val="de-DE"/>
              </w:rPr>
              <w:t xml:space="preserve"> [95% CI] </w:t>
            </w:r>
            <w:r w:rsidR="00C50E36" w:rsidRPr="00596DC0">
              <w:rPr>
                <w:b/>
                <w:bCs/>
                <w:sz w:val="21"/>
                <w:szCs w:val="21"/>
                <w:lang w:val="de-DE"/>
              </w:rPr>
              <w:t xml:space="preserve">Gesunde </w:t>
            </w:r>
            <w:r w:rsidR="005D1F01" w:rsidRPr="00596DC0">
              <w:rPr>
                <w:b/>
                <w:bCs/>
                <w:sz w:val="21"/>
                <w:szCs w:val="21"/>
                <w:lang w:val="de-DE"/>
              </w:rPr>
              <w:t>Probanden</w:t>
            </w:r>
          </w:p>
        </w:tc>
        <w:tc>
          <w:tcPr>
            <w:tcW w:w="3026" w:type="dxa"/>
            <w:tcBorders>
              <w:top w:val="single" w:sz="4" w:space="0" w:color="auto"/>
              <w:bottom w:val="single" w:sz="4" w:space="0" w:color="auto"/>
            </w:tcBorders>
            <w:shd w:val="clear" w:color="auto" w:fill="D9D9D9" w:themeFill="background1" w:themeFillShade="D9"/>
          </w:tcPr>
          <w:p w14:paraId="5EB212FC" w14:textId="14A800A9" w:rsidR="00C349B4" w:rsidRPr="00596DC0" w:rsidRDefault="00C349B4" w:rsidP="005A0D4E">
            <w:pPr>
              <w:spacing w:before="120" w:after="120" w:line="276" w:lineRule="auto"/>
              <w:jc w:val="center"/>
              <w:rPr>
                <w:b/>
                <w:bCs/>
                <w:sz w:val="21"/>
                <w:szCs w:val="21"/>
                <w:lang w:val="de-DE"/>
              </w:rPr>
            </w:pPr>
            <w:r w:rsidRPr="00596DC0">
              <w:rPr>
                <w:b/>
                <w:bCs/>
                <w:sz w:val="21"/>
                <w:szCs w:val="21"/>
                <w:lang w:val="de-DE"/>
              </w:rPr>
              <w:t xml:space="preserve">N </w:t>
            </w:r>
            <w:r w:rsidR="005D1F01" w:rsidRPr="00596DC0">
              <w:rPr>
                <w:b/>
                <w:bCs/>
                <w:sz w:val="21"/>
                <w:szCs w:val="21"/>
                <w:lang w:val="de-DE"/>
              </w:rPr>
              <w:t>Gesunde Probanden</w:t>
            </w:r>
          </w:p>
        </w:tc>
      </w:tr>
      <w:tr w:rsidR="00596DC0" w:rsidRPr="00596DC0" w14:paraId="4772DA44" w14:textId="77777777" w:rsidTr="00C020BB">
        <w:tc>
          <w:tcPr>
            <w:tcW w:w="3025" w:type="dxa"/>
            <w:tcBorders>
              <w:top w:val="single" w:sz="4" w:space="0" w:color="auto"/>
            </w:tcBorders>
          </w:tcPr>
          <w:p w14:paraId="067DE2F2" w14:textId="2D368049" w:rsidR="00C349B4" w:rsidRPr="00596DC0" w:rsidRDefault="001C6B26" w:rsidP="005A0D4E">
            <w:pPr>
              <w:spacing w:before="120" w:after="120" w:line="276" w:lineRule="auto"/>
              <w:rPr>
                <w:sz w:val="21"/>
                <w:szCs w:val="21"/>
                <w:lang w:val="de-DE"/>
              </w:rPr>
            </w:pPr>
            <w:r w:rsidRPr="00596DC0">
              <w:rPr>
                <w:sz w:val="21"/>
                <w:szCs w:val="21"/>
                <w:lang w:val="de-DE"/>
              </w:rPr>
              <w:t>Prospektives Gedächtnis</w:t>
            </w:r>
          </w:p>
        </w:tc>
        <w:tc>
          <w:tcPr>
            <w:tcW w:w="3025" w:type="dxa"/>
            <w:tcBorders>
              <w:top w:val="single" w:sz="4" w:space="0" w:color="auto"/>
            </w:tcBorders>
          </w:tcPr>
          <w:p w14:paraId="26780182" w14:textId="5FD8633B" w:rsidR="00C349B4" w:rsidRPr="00596DC0" w:rsidRDefault="008D330F" w:rsidP="005A0D4E">
            <w:pPr>
              <w:tabs>
                <w:tab w:val="decimal" w:pos="838"/>
              </w:tabs>
              <w:spacing w:before="120" w:after="120" w:line="276" w:lineRule="auto"/>
              <w:rPr>
                <w:sz w:val="21"/>
                <w:szCs w:val="21"/>
                <w:lang w:val="de-DE"/>
              </w:rPr>
            </w:pPr>
            <w:r w:rsidRPr="00596DC0">
              <w:rPr>
                <w:sz w:val="21"/>
                <w:szCs w:val="21"/>
                <w:lang w:val="de-DE"/>
              </w:rPr>
              <w:t>0.61 [</w:t>
            </w:r>
            <w:r w:rsidR="00861BDC" w:rsidRPr="00596DC0">
              <w:rPr>
                <w:sz w:val="21"/>
                <w:szCs w:val="21"/>
                <w:lang w:val="de-DE"/>
              </w:rPr>
              <w:t xml:space="preserve"> 0.38, 0.85 </w:t>
            </w:r>
            <w:r w:rsidRPr="00596DC0">
              <w:rPr>
                <w:sz w:val="21"/>
                <w:szCs w:val="21"/>
                <w:lang w:val="de-DE"/>
              </w:rPr>
              <w:t>]</w:t>
            </w:r>
          </w:p>
        </w:tc>
        <w:tc>
          <w:tcPr>
            <w:tcW w:w="3026" w:type="dxa"/>
            <w:tcBorders>
              <w:top w:val="single" w:sz="4" w:space="0" w:color="auto"/>
            </w:tcBorders>
          </w:tcPr>
          <w:p w14:paraId="64DE966A" w14:textId="71CFABCC" w:rsidR="00C349B4" w:rsidRPr="00596DC0" w:rsidRDefault="00D16B2E" w:rsidP="005A0D4E">
            <w:pPr>
              <w:spacing w:before="120" w:after="120" w:line="276" w:lineRule="auto"/>
              <w:jc w:val="center"/>
              <w:rPr>
                <w:sz w:val="21"/>
                <w:szCs w:val="21"/>
                <w:lang w:val="de-DE"/>
              </w:rPr>
            </w:pPr>
            <w:r w:rsidRPr="00596DC0">
              <w:rPr>
                <w:sz w:val="21"/>
                <w:szCs w:val="21"/>
                <w:lang w:val="de-DE"/>
              </w:rPr>
              <w:t>89</w:t>
            </w:r>
          </w:p>
        </w:tc>
      </w:tr>
      <w:tr w:rsidR="00596DC0" w:rsidRPr="00596DC0" w14:paraId="44F75425" w14:textId="77777777" w:rsidTr="00C349B4">
        <w:tc>
          <w:tcPr>
            <w:tcW w:w="3025" w:type="dxa"/>
          </w:tcPr>
          <w:p w14:paraId="1C2C42EA" w14:textId="056C472F" w:rsidR="00C349B4" w:rsidRPr="00596DC0" w:rsidRDefault="00520171" w:rsidP="005A0D4E">
            <w:pPr>
              <w:spacing w:before="120" w:after="120" w:line="276" w:lineRule="auto"/>
              <w:rPr>
                <w:sz w:val="21"/>
                <w:szCs w:val="21"/>
                <w:lang w:val="de-DE"/>
              </w:rPr>
            </w:pPr>
            <w:r w:rsidRPr="00596DC0">
              <w:rPr>
                <w:sz w:val="21"/>
                <w:szCs w:val="21"/>
                <w:lang w:val="de-DE"/>
              </w:rPr>
              <w:t>Arbeitsgedächtnis</w:t>
            </w:r>
          </w:p>
        </w:tc>
        <w:tc>
          <w:tcPr>
            <w:tcW w:w="3025" w:type="dxa"/>
          </w:tcPr>
          <w:p w14:paraId="690FC72C" w14:textId="5FD99B7A" w:rsidR="00C349B4" w:rsidRPr="00596DC0" w:rsidRDefault="008D330F" w:rsidP="005A0D4E">
            <w:pPr>
              <w:tabs>
                <w:tab w:val="decimal" w:pos="838"/>
              </w:tabs>
              <w:spacing w:before="120" w:after="120" w:line="276" w:lineRule="auto"/>
              <w:rPr>
                <w:sz w:val="21"/>
                <w:szCs w:val="21"/>
                <w:lang w:val="de-DE"/>
              </w:rPr>
            </w:pPr>
            <w:r w:rsidRPr="00596DC0">
              <w:rPr>
                <w:sz w:val="21"/>
                <w:szCs w:val="21"/>
                <w:lang w:val="de-DE"/>
              </w:rPr>
              <w:t>0.11 [</w:t>
            </w:r>
            <w:r w:rsidR="00861BDC" w:rsidRPr="00596DC0">
              <w:rPr>
                <w:sz w:val="21"/>
                <w:szCs w:val="21"/>
                <w:lang w:val="de-DE"/>
              </w:rPr>
              <w:t xml:space="preserve"> 0.04, 0.17 </w:t>
            </w:r>
            <w:r w:rsidRPr="00596DC0">
              <w:rPr>
                <w:sz w:val="21"/>
                <w:szCs w:val="21"/>
                <w:lang w:val="de-DE"/>
              </w:rPr>
              <w:t>]</w:t>
            </w:r>
          </w:p>
        </w:tc>
        <w:tc>
          <w:tcPr>
            <w:tcW w:w="3026" w:type="dxa"/>
          </w:tcPr>
          <w:p w14:paraId="1D58DDB8" w14:textId="449FBC3F" w:rsidR="00C349B4" w:rsidRPr="00596DC0" w:rsidRDefault="00E50BF9" w:rsidP="005A0D4E">
            <w:pPr>
              <w:spacing w:before="120" w:after="120" w:line="276" w:lineRule="auto"/>
              <w:jc w:val="center"/>
              <w:rPr>
                <w:sz w:val="21"/>
                <w:szCs w:val="21"/>
                <w:lang w:val="de-DE"/>
              </w:rPr>
            </w:pPr>
            <w:r w:rsidRPr="00596DC0">
              <w:rPr>
                <w:sz w:val="21"/>
                <w:szCs w:val="21"/>
                <w:lang w:val="de-DE"/>
              </w:rPr>
              <w:t>1304</w:t>
            </w:r>
          </w:p>
        </w:tc>
      </w:tr>
      <w:tr w:rsidR="00596DC0" w:rsidRPr="00596DC0" w14:paraId="76F00361" w14:textId="77777777" w:rsidTr="00C349B4">
        <w:tc>
          <w:tcPr>
            <w:tcW w:w="3025" w:type="dxa"/>
          </w:tcPr>
          <w:p w14:paraId="5F63D6B2" w14:textId="77A2FA9D" w:rsidR="00C349B4" w:rsidRPr="00596DC0" w:rsidRDefault="00054654" w:rsidP="005A0D4E">
            <w:pPr>
              <w:spacing w:before="120" w:after="120" w:line="276" w:lineRule="auto"/>
              <w:rPr>
                <w:sz w:val="21"/>
                <w:szCs w:val="21"/>
                <w:lang w:val="de-DE"/>
              </w:rPr>
            </w:pPr>
            <w:r w:rsidRPr="00596DC0">
              <w:rPr>
                <w:sz w:val="21"/>
                <w:szCs w:val="21"/>
                <w:lang w:val="de-DE"/>
              </w:rPr>
              <w:t>Visuelles Arbeitsgedächtnis</w:t>
            </w:r>
          </w:p>
        </w:tc>
        <w:tc>
          <w:tcPr>
            <w:tcW w:w="3025" w:type="dxa"/>
          </w:tcPr>
          <w:p w14:paraId="143060E7" w14:textId="692CBA7A" w:rsidR="00C349B4" w:rsidRPr="00596DC0" w:rsidRDefault="00861BDC" w:rsidP="005A0D4E">
            <w:pPr>
              <w:tabs>
                <w:tab w:val="decimal" w:pos="838"/>
              </w:tabs>
              <w:spacing w:before="120" w:after="120" w:line="276" w:lineRule="auto"/>
              <w:rPr>
                <w:sz w:val="21"/>
                <w:szCs w:val="21"/>
                <w:lang w:val="de-DE"/>
              </w:rPr>
            </w:pPr>
            <w:r w:rsidRPr="00596DC0">
              <w:rPr>
                <w:sz w:val="21"/>
                <w:szCs w:val="21"/>
                <w:lang w:val="de-DE"/>
              </w:rPr>
              <w:t>-</w:t>
            </w:r>
            <w:r w:rsidR="008D330F" w:rsidRPr="00596DC0">
              <w:rPr>
                <w:sz w:val="21"/>
                <w:szCs w:val="21"/>
                <w:lang w:val="de-DE"/>
              </w:rPr>
              <w:t>0.</w:t>
            </w:r>
            <w:r w:rsidRPr="00596DC0">
              <w:rPr>
                <w:sz w:val="21"/>
                <w:szCs w:val="21"/>
                <w:lang w:val="de-DE"/>
              </w:rPr>
              <w:t>02</w:t>
            </w:r>
            <w:r w:rsidR="008D330F" w:rsidRPr="00596DC0">
              <w:rPr>
                <w:sz w:val="21"/>
                <w:szCs w:val="21"/>
                <w:lang w:val="de-DE"/>
              </w:rPr>
              <w:t xml:space="preserve"> [</w:t>
            </w:r>
            <w:r w:rsidRPr="00596DC0">
              <w:rPr>
                <w:sz w:val="21"/>
                <w:szCs w:val="21"/>
                <w:lang w:val="de-DE"/>
              </w:rPr>
              <w:t xml:space="preserve"> -0.26, 0.21 </w:t>
            </w:r>
            <w:r w:rsidR="008D330F" w:rsidRPr="00596DC0">
              <w:rPr>
                <w:sz w:val="21"/>
                <w:szCs w:val="21"/>
                <w:lang w:val="de-DE"/>
              </w:rPr>
              <w:t>]</w:t>
            </w:r>
          </w:p>
        </w:tc>
        <w:tc>
          <w:tcPr>
            <w:tcW w:w="3026" w:type="dxa"/>
          </w:tcPr>
          <w:p w14:paraId="1F024986" w14:textId="5C83D0D2" w:rsidR="00C349B4" w:rsidRPr="00596DC0" w:rsidRDefault="00E50BF9" w:rsidP="005A0D4E">
            <w:pPr>
              <w:spacing w:before="120" w:after="120" w:line="276" w:lineRule="auto"/>
              <w:jc w:val="center"/>
              <w:rPr>
                <w:sz w:val="21"/>
                <w:szCs w:val="21"/>
                <w:lang w:val="de-DE"/>
              </w:rPr>
            </w:pPr>
            <w:r w:rsidRPr="00596DC0">
              <w:rPr>
                <w:sz w:val="21"/>
                <w:szCs w:val="21"/>
                <w:lang w:val="de-DE"/>
              </w:rPr>
              <w:t>138</w:t>
            </w:r>
          </w:p>
        </w:tc>
      </w:tr>
      <w:tr w:rsidR="00596DC0" w:rsidRPr="00596DC0" w14:paraId="79A22407" w14:textId="77777777" w:rsidTr="00C349B4">
        <w:tc>
          <w:tcPr>
            <w:tcW w:w="3025" w:type="dxa"/>
          </w:tcPr>
          <w:p w14:paraId="70BE9CD8" w14:textId="6A59A277" w:rsidR="00C349B4" w:rsidRPr="00596DC0" w:rsidRDefault="00F73356" w:rsidP="005A0D4E">
            <w:pPr>
              <w:spacing w:before="120" w:after="120" w:line="276" w:lineRule="auto"/>
              <w:rPr>
                <w:sz w:val="21"/>
                <w:szCs w:val="21"/>
                <w:lang w:val="de-DE"/>
              </w:rPr>
            </w:pPr>
            <w:r w:rsidRPr="00596DC0">
              <w:rPr>
                <w:sz w:val="21"/>
                <w:szCs w:val="21"/>
                <w:lang w:val="de-DE"/>
              </w:rPr>
              <w:t xml:space="preserve">Direkter </w:t>
            </w:r>
            <w:r w:rsidR="002F1C88" w:rsidRPr="00596DC0">
              <w:rPr>
                <w:sz w:val="21"/>
                <w:szCs w:val="21"/>
                <w:lang w:val="de-DE"/>
              </w:rPr>
              <w:t xml:space="preserve">verbaler </w:t>
            </w:r>
            <w:r w:rsidR="0069193D" w:rsidRPr="00596DC0">
              <w:rPr>
                <w:sz w:val="21"/>
                <w:szCs w:val="21"/>
                <w:lang w:val="de-DE"/>
              </w:rPr>
              <w:t>Abruf</w:t>
            </w:r>
          </w:p>
        </w:tc>
        <w:tc>
          <w:tcPr>
            <w:tcW w:w="3025" w:type="dxa"/>
          </w:tcPr>
          <w:p w14:paraId="5B93F28B" w14:textId="78CB7C53" w:rsidR="00C349B4" w:rsidRPr="00596DC0" w:rsidRDefault="008D330F" w:rsidP="005A0D4E">
            <w:pPr>
              <w:tabs>
                <w:tab w:val="decimal" w:pos="838"/>
              </w:tabs>
              <w:spacing w:before="120" w:after="120" w:line="276" w:lineRule="auto"/>
              <w:rPr>
                <w:sz w:val="21"/>
                <w:szCs w:val="21"/>
                <w:lang w:val="de-DE"/>
              </w:rPr>
            </w:pPr>
            <w:r w:rsidRPr="00596DC0">
              <w:rPr>
                <w:sz w:val="21"/>
                <w:szCs w:val="21"/>
                <w:lang w:val="de-DE"/>
              </w:rPr>
              <w:t>0.</w:t>
            </w:r>
            <w:r w:rsidR="00861BDC" w:rsidRPr="00596DC0">
              <w:rPr>
                <w:sz w:val="21"/>
                <w:szCs w:val="21"/>
                <w:lang w:val="de-DE"/>
              </w:rPr>
              <w:t>40</w:t>
            </w:r>
            <w:r w:rsidRPr="00596DC0">
              <w:rPr>
                <w:sz w:val="21"/>
                <w:szCs w:val="21"/>
                <w:lang w:val="de-DE"/>
              </w:rPr>
              <w:t xml:space="preserve"> [</w:t>
            </w:r>
            <w:r w:rsidR="00861BDC" w:rsidRPr="00596DC0">
              <w:rPr>
                <w:sz w:val="21"/>
                <w:szCs w:val="21"/>
                <w:lang w:val="de-DE"/>
              </w:rPr>
              <w:t xml:space="preserve"> 0.27, 0.53 </w:t>
            </w:r>
            <w:r w:rsidRPr="00596DC0">
              <w:rPr>
                <w:sz w:val="21"/>
                <w:szCs w:val="21"/>
                <w:lang w:val="de-DE"/>
              </w:rPr>
              <w:t>]</w:t>
            </w:r>
          </w:p>
        </w:tc>
        <w:tc>
          <w:tcPr>
            <w:tcW w:w="3026" w:type="dxa"/>
          </w:tcPr>
          <w:p w14:paraId="55CCA3E0" w14:textId="6D73004E" w:rsidR="00C349B4" w:rsidRPr="00596DC0" w:rsidRDefault="00C95985" w:rsidP="005A0D4E">
            <w:pPr>
              <w:spacing w:before="120" w:after="120" w:line="276" w:lineRule="auto"/>
              <w:jc w:val="center"/>
              <w:rPr>
                <w:sz w:val="21"/>
                <w:szCs w:val="21"/>
                <w:lang w:val="de-DE"/>
              </w:rPr>
            </w:pPr>
            <w:r w:rsidRPr="00596DC0">
              <w:rPr>
                <w:sz w:val="21"/>
                <w:szCs w:val="21"/>
                <w:lang w:val="de-DE"/>
              </w:rPr>
              <w:t>966</w:t>
            </w:r>
          </w:p>
        </w:tc>
      </w:tr>
      <w:tr w:rsidR="00596DC0" w:rsidRPr="00596DC0" w14:paraId="6037C8A2" w14:textId="77777777" w:rsidTr="00C349B4">
        <w:tc>
          <w:tcPr>
            <w:tcW w:w="3025" w:type="dxa"/>
          </w:tcPr>
          <w:p w14:paraId="0AF84D68" w14:textId="7CACA4D2" w:rsidR="00C349B4" w:rsidRPr="00596DC0" w:rsidRDefault="0069193D" w:rsidP="005A0D4E">
            <w:pPr>
              <w:spacing w:before="120" w:after="120" w:line="276" w:lineRule="auto"/>
              <w:rPr>
                <w:sz w:val="21"/>
                <w:szCs w:val="21"/>
                <w:lang w:val="de-DE"/>
              </w:rPr>
            </w:pPr>
            <w:r w:rsidRPr="00596DC0">
              <w:rPr>
                <w:sz w:val="21"/>
                <w:szCs w:val="21"/>
                <w:lang w:val="de-DE"/>
              </w:rPr>
              <w:t>Direkter visueller Abruf</w:t>
            </w:r>
          </w:p>
        </w:tc>
        <w:tc>
          <w:tcPr>
            <w:tcW w:w="3025" w:type="dxa"/>
          </w:tcPr>
          <w:p w14:paraId="72BE3EF5" w14:textId="1F08E9AD" w:rsidR="00C349B4" w:rsidRPr="00596DC0" w:rsidRDefault="008D330F" w:rsidP="005A0D4E">
            <w:pPr>
              <w:tabs>
                <w:tab w:val="decimal" w:pos="838"/>
              </w:tabs>
              <w:spacing w:before="120" w:after="120" w:line="276" w:lineRule="auto"/>
              <w:rPr>
                <w:sz w:val="21"/>
                <w:szCs w:val="21"/>
                <w:lang w:val="de-DE"/>
              </w:rPr>
            </w:pPr>
            <w:r w:rsidRPr="00596DC0">
              <w:rPr>
                <w:sz w:val="21"/>
                <w:szCs w:val="21"/>
                <w:lang w:val="de-DE"/>
              </w:rPr>
              <w:t>0.</w:t>
            </w:r>
            <w:r w:rsidR="00861BDC" w:rsidRPr="00596DC0">
              <w:rPr>
                <w:sz w:val="21"/>
                <w:szCs w:val="21"/>
                <w:lang w:val="de-DE"/>
              </w:rPr>
              <w:t>06</w:t>
            </w:r>
            <w:r w:rsidRPr="00596DC0">
              <w:rPr>
                <w:sz w:val="21"/>
                <w:szCs w:val="21"/>
                <w:lang w:val="de-DE"/>
              </w:rPr>
              <w:t xml:space="preserve"> [</w:t>
            </w:r>
            <w:r w:rsidR="00861BDC" w:rsidRPr="00596DC0">
              <w:rPr>
                <w:sz w:val="21"/>
                <w:szCs w:val="21"/>
                <w:lang w:val="de-DE"/>
              </w:rPr>
              <w:t xml:space="preserve"> -0.04, 0.16 </w:t>
            </w:r>
            <w:r w:rsidRPr="00596DC0">
              <w:rPr>
                <w:sz w:val="21"/>
                <w:szCs w:val="21"/>
                <w:lang w:val="de-DE"/>
              </w:rPr>
              <w:t>]</w:t>
            </w:r>
          </w:p>
        </w:tc>
        <w:tc>
          <w:tcPr>
            <w:tcW w:w="3026" w:type="dxa"/>
          </w:tcPr>
          <w:p w14:paraId="07823558" w14:textId="43784CBB" w:rsidR="00C349B4" w:rsidRPr="00596DC0" w:rsidRDefault="00C95985" w:rsidP="005A0D4E">
            <w:pPr>
              <w:spacing w:before="120" w:after="120" w:line="276" w:lineRule="auto"/>
              <w:jc w:val="center"/>
              <w:rPr>
                <w:sz w:val="21"/>
                <w:szCs w:val="21"/>
                <w:lang w:val="de-DE"/>
              </w:rPr>
            </w:pPr>
            <w:r w:rsidRPr="00596DC0">
              <w:rPr>
                <w:sz w:val="21"/>
                <w:szCs w:val="21"/>
                <w:lang w:val="de-DE"/>
              </w:rPr>
              <w:t>964</w:t>
            </w:r>
          </w:p>
        </w:tc>
      </w:tr>
      <w:tr w:rsidR="00596DC0" w:rsidRPr="00596DC0" w14:paraId="76367464" w14:textId="77777777" w:rsidTr="00C349B4">
        <w:tc>
          <w:tcPr>
            <w:tcW w:w="3025" w:type="dxa"/>
          </w:tcPr>
          <w:p w14:paraId="0F69E246" w14:textId="7127D88C" w:rsidR="00C349B4" w:rsidRPr="00596DC0" w:rsidRDefault="00AD18AA" w:rsidP="005A0D4E">
            <w:pPr>
              <w:spacing w:before="120" w:after="120" w:line="276" w:lineRule="auto"/>
              <w:rPr>
                <w:sz w:val="21"/>
                <w:szCs w:val="21"/>
                <w:lang w:val="de-DE"/>
              </w:rPr>
            </w:pPr>
            <w:r w:rsidRPr="00596DC0">
              <w:rPr>
                <w:sz w:val="21"/>
                <w:szCs w:val="21"/>
                <w:lang w:val="de-DE"/>
              </w:rPr>
              <w:t>Mündliches Lernen</w:t>
            </w:r>
          </w:p>
        </w:tc>
        <w:tc>
          <w:tcPr>
            <w:tcW w:w="3025" w:type="dxa"/>
          </w:tcPr>
          <w:p w14:paraId="6C1A583E" w14:textId="47FFCDF4" w:rsidR="00C349B4" w:rsidRPr="00596DC0" w:rsidRDefault="008D330F" w:rsidP="005A0D4E">
            <w:pPr>
              <w:tabs>
                <w:tab w:val="decimal" w:pos="838"/>
              </w:tabs>
              <w:spacing w:before="120" w:after="120" w:line="276" w:lineRule="auto"/>
              <w:rPr>
                <w:sz w:val="21"/>
                <w:szCs w:val="21"/>
                <w:lang w:val="de-DE"/>
              </w:rPr>
            </w:pPr>
            <w:r w:rsidRPr="00596DC0">
              <w:rPr>
                <w:sz w:val="21"/>
                <w:szCs w:val="21"/>
                <w:lang w:val="de-DE"/>
              </w:rPr>
              <w:t>0.</w:t>
            </w:r>
            <w:r w:rsidR="00861BDC" w:rsidRPr="00596DC0">
              <w:rPr>
                <w:sz w:val="21"/>
                <w:szCs w:val="21"/>
                <w:lang w:val="de-DE"/>
              </w:rPr>
              <w:t>36</w:t>
            </w:r>
            <w:r w:rsidRPr="00596DC0">
              <w:rPr>
                <w:sz w:val="21"/>
                <w:szCs w:val="21"/>
                <w:lang w:val="de-DE"/>
              </w:rPr>
              <w:t xml:space="preserve"> [</w:t>
            </w:r>
            <w:r w:rsidR="00861BDC" w:rsidRPr="00596DC0">
              <w:rPr>
                <w:sz w:val="21"/>
                <w:szCs w:val="21"/>
                <w:lang w:val="de-DE"/>
              </w:rPr>
              <w:t xml:space="preserve"> 0.24, 0.48 </w:t>
            </w:r>
            <w:r w:rsidRPr="00596DC0">
              <w:rPr>
                <w:sz w:val="21"/>
                <w:szCs w:val="21"/>
                <w:lang w:val="de-DE"/>
              </w:rPr>
              <w:t>]</w:t>
            </w:r>
          </w:p>
        </w:tc>
        <w:tc>
          <w:tcPr>
            <w:tcW w:w="3026" w:type="dxa"/>
          </w:tcPr>
          <w:p w14:paraId="49B820EF" w14:textId="34E4AE4D" w:rsidR="00C349B4" w:rsidRPr="00596DC0" w:rsidRDefault="007301A6" w:rsidP="005A0D4E">
            <w:pPr>
              <w:spacing w:before="120" w:after="120" w:line="276" w:lineRule="auto"/>
              <w:jc w:val="center"/>
              <w:rPr>
                <w:sz w:val="21"/>
                <w:szCs w:val="21"/>
                <w:lang w:val="de-DE"/>
              </w:rPr>
            </w:pPr>
            <w:r w:rsidRPr="00596DC0">
              <w:rPr>
                <w:sz w:val="21"/>
                <w:szCs w:val="21"/>
                <w:lang w:val="de-DE"/>
              </w:rPr>
              <w:t>826</w:t>
            </w:r>
          </w:p>
        </w:tc>
      </w:tr>
      <w:tr w:rsidR="00596DC0" w:rsidRPr="00596DC0" w14:paraId="4414B65C" w14:textId="77777777" w:rsidTr="00C349B4">
        <w:tc>
          <w:tcPr>
            <w:tcW w:w="3025" w:type="dxa"/>
          </w:tcPr>
          <w:p w14:paraId="2C87617D" w14:textId="59973592" w:rsidR="00C349B4" w:rsidRPr="00596DC0" w:rsidRDefault="004D7EEA" w:rsidP="005A0D4E">
            <w:pPr>
              <w:spacing w:before="120" w:after="120" w:line="276" w:lineRule="auto"/>
              <w:rPr>
                <w:sz w:val="21"/>
                <w:szCs w:val="21"/>
                <w:lang w:val="de-DE"/>
              </w:rPr>
            </w:pPr>
            <w:r w:rsidRPr="00596DC0">
              <w:rPr>
                <w:sz w:val="21"/>
                <w:szCs w:val="21"/>
                <w:lang w:val="de-DE"/>
              </w:rPr>
              <w:t>Visuelles Lernen</w:t>
            </w:r>
          </w:p>
        </w:tc>
        <w:tc>
          <w:tcPr>
            <w:tcW w:w="3025" w:type="dxa"/>
          </w:tcPr>
          <w:p w14:paraId="60B3D505" w14:textId="663CE928" w:rsidR="00C349B4" w:rsidRPr="00596DC0" w:rsidRDefault="008D330F" w:rsidP="005A0D4E">
            <w:pPr>
              <w:tabs>
                <w:tab w:val="decimal" w:pos="838"/>
              </w:tabs>
              <w:spacing w:before="120" w:after="120" w:line="276" w:lineRule="auto"/>
              <w:rPr>
                <w:sz w:val="21"/>
                <w:szCs w:val="21"/>
                <w:lang w:val="de-DE"/>
              </w:rPr>
            </w:pPr>
            <w:r w:rsidRPr="00596DC0">
              <w:rPr>
                <w:sz w:val="21"/>
                <w:szCs w:val="21"/>
                <w:lang w:val="de-DE"/>
              </w:rPr>
              <w:t>0.</w:t>
            </w:r>
            <w:r w:rsidR="00861BDC" w:rsidRPr="00596DC0">
              <w:rPr>
                <w:sz w:val="21"/>
                <w:szCs w:val="21"/>
                <w:lang w:val="de-DE"/>
              </w:rPr>
              <w:t>09</w:t>
            </w:r>
            <w:r w:rsidRPr="00596DC0">
              <w:rPr>
                <w:sz w:val="21"/>
                <w:szCs w:val="21"/>
                <w:lang w:val="de-DE"/>
              </w:rPr>
              <w:t xml:space="preserve"> [</w:t>
            </w:r>
            <w:r w:rsidR="00861BDC" w:rsidRPr="00596DC0">
              <w:rPr>
                <w:sz w:val="21"/>
                <w:szCs w:val="21"/>
                <w:lang w:val="de-DE"/>
              </w:rPr>
              <w:t xml:space="preserve"> -0.11, 0.28 </w:t>
            </w:r>
            <w:r w:rsidRPr="00596DC0">
              <w:rPr>
                <w:sz w:val="21"/>
                <w:szCs w:val="21"/>
                <w:lang w:val="de-DE"/>
              </w:rPr>
              <w:t>]</w:t>
            </w:r>
          </w:p>
        </w:tc>
        <w:tc>
          <w:tcPr>
            <w:tcW w:w="3026" w:type="dxa"/>
          </w:tcPr>
          <w:p w14:paraId="6E000E22" w14:textId="15B5F893" w:rsidR="00C349B4" w:rsidRPr="00596DC0" w:rsidRDefault="007301A6" w:rsidP="005A0D4E">
            <w:pPr>
              <w:spacing w:before="120" w:after="120" w:line="276" w:lineRule="auto"/>
              <w:jc w:val="center"/>
              <w:rPr>
                <w:sz w:val="21"/>
                <w:szCs w:val="21"/>
                <w:lang w:val="de-DE"/>
              </w:rPr>
            </w:pPr>
            <w:r w:rsidRPr="00596DC0">
              <w:rPr>
                <w:sz w:val="21"/>
                <w:szCs w:val="21"/>
                <w:lang w:val="de-DE"/>
              </w:rPr>
              <w:t>122</w:t>
            </w:r>
          </w:p>
        </w:tc>
      </w:tr>
      <w:tr w:rsidR="00596DC0" w:rsidRPr="00596DC0" w14:paraId="216B8AF1" w14:textId="77777777" w:rsidTr="00C349B4">
        <w:tc>
          <w:tcPr>
            <w:tcW w:w="3025" w:type="dxa"/>
          </w:tcPr>
          <w:p w14:paraId="570E3892" w14:textId="5AF2A109" w:rsidR="00C349B4" w:rsidRPr="00596DC0" w:rsidRDefault="00DB28F5" w:rsidP="005A0D4E">
            <w:pPr>
              <w:spacing w:before="120" w:after="120" w:line="276" w:lineRule="auto"/>
              <w:rPr>
                <w:sz w:val="21"/>
                <w:szCs w:val="21"/>
                <w:lang w:val="de-DE"/>
              </w:rPr>
            </w:pPr>
            <w:r w:rsidRPr="00596DC0">
              <w:rPr>
                <w:sz w:val="21"/>
                <w:szCs w:val="21"/>
                <w:lang w:val="de-DE"/>
              </w:rPr>
              <w:t>Verzögerter visueller Abruf</w:t>
            </w:r>
          </w:p>
        </w:tc>
        <w:tc>
          <w:tcPr>
            <w:tcW w:w="3025" w:type="dxa"/>
          </w:tcPr>
          <w:p w14:paraId="579D1FD7" w14:textId="386F4B0C" w:rsidR="00C349B4" w:rsidRPr="00596DC0" w:rsidRDefault="008D330F" w:rsidP="005A0D4E">
            <w:pPr>
              <w:tabs>
                <w:tab w:val="decimal" w:pos="838"/>
              </w:tabs>
              <w:spacing w:before="120" w:after="120" w:line="276" w:lineRule="auto"/>
              <w:rPr>
                <w:sz w:val="21"/>
                <w:szCs w:val="21"/>
                <w:lang w:val="de-DE"/>
              </w:rPr>
            </w:pPr>
            <w:r w:rsidRPr="00596DC0">
              <w:rPr>
                <w:sz w:val="21"/>
                <w:szCs w:val="21"/>
                <w:lang w:val="de-DE"/>
              </w:rPr>
              <w:t>0.</w:t>
            </w:r>
            <w:r w:rsidR="00861BDC" w:rsidRPr="00596DC0">
              <w:rPr>
                <w:sz w:val="21"/>
                <w:szCs w:val="21"/>
                <w:lang w:val="de-DE"/>
              </w:rPr>
              <w:t>09</w:t>
            </w:r>
            <w:r w:rsidRPr="00596DC0">
              <w:rPr>
                <w:sz w:val="21"/>
                <w:szCs w:val="21"/>
                <w:lang w:val="de-DE"/>
              </w:rPr>
              <w:t xml:space="preserve"> [</w:t>
            </w:r>
            <w:r w:rsidR="00861BDC" w:rsidRPr="00596DC0">
              <w:rPr>
                <w:sz w:val="21"/>
                <w:szCs w:val="21"/>
                <w:lang w:val="de-DE"/>
              </w:rPr>
              <w:t xml:space="preserve"> -0.13, 0.31 </w:t>
            </w:r>
            <w:r w:rsidRPr="00596DC0">
              <w:rPr>
                <w:sz w:val="21"/>
                <w:szCs w:val="21"/>
                <w:lang w:val="de-DE"/>
              </w:rPr>
              <w:t>]</w:t>
            </w:r>
          </w:p>
        </w:tc>
        <w:tc>
          <w:tcPr>
            <w:tcW w:w="3026" w:type="dxa"/>
          </w:tcPr>
          <w:p w14:paraId="41DB5D09" w14:textId="280ACA6F" w:rsidR="00C349B4" w:rsidRPr="00596DC0" w:rsidRDefault="007301A6" w:rsidP="005A0D4E">
            <w:pPr>
              <w:spacing w:before="120" w:after="120" w:line="276" w:lineRule="auto"/>
              <w:jc w:val="center"/>
              <w:rPr>
                <w:sz w:val="21"/>
                <w:szCs w:val="21"/>
                <w:lang w:val="de-DE"/>
              </w:rPr>
            </w:pPr>
            <w:r w:rsidRPr="00596DC0">
              <w:rPr>
                <w:sz w:val="21"/>
                <w:szCs w:val="21"/>
                <w:lang w:val="de-DE"/>
              </w:rPr>
              <w:t>23</w:t>
            </w:r>
            <w:r w:rsidR="000E2213" w:rsidRPr="00596DC0">
              <w:rPr>
                <w:sz w:val="21"/>
                <w:szCs w:val="21"/>
                <w:lang w:val="de-DE"/>
              </w:rPr>
              <w:t>9</w:t>
            </w:r>
          </w:p>
        </w:tc>
      </w:tr>
      <w:tr w:rsidR="00596DC0" w:rsidRPr="00596DC0" w14:paraId="2B5EE105" w14:textId="77777777" w:rsidTr="00C349B4">
        <w:tc>
          <w:tcPr>
            <w:tcW w:w="3025" w:type="dxa"/>
          </w:tcPr>
          <w:p w14:paraId="3B6010E3" w14:textId="79054D3D" w:rsidR="00C349B4" w:rsidRPr="00596DC0" w:rsidRDefault="00DB28F5" w:rsidP="005A0D4E">
            <w:pPr>
              <w:spacing w:before="120" w:after="120" w:line="276" w:lineRule="auto"/>
              <w:rPr>
                <w:sz w:val="21"/>
                <w:szCs w:val="21"/>
                <w:lang w:val="de-DE"/>
              </w:rPr>
            </w:pPr>
            <w:r w:rsidRPr="00596DC0">
              <w:rPr>
                <w:sz w:val="21"/>
                <w:szCs w:val="21"/>
                <w:lang w:val="de-DE"/>
              </w:rPr>
              <w:t>Verzögerter verbaler Abruf</w:t>
            </w:r>
          </w:p>
        </w:tc>
        <w:tc>
          <w:tcPr>
            <w:tcW w:w="3025" w:type="dxa"/>
          </w:tcPr>
          <w:p w14:paraId="6F74B3EC" w14:textId="215385DE" w:rsidR="00C349B4" w:rsidRPr="00596DC0" w:rsidRDefault="008D330F" w:rsidP="005A0D4E">
            <w:pPr>
              <w:tabs>
                <w:tab w:val="decimal" w:pos="838"/>
              </w:tabs>
              <w:spacing w:before="120" w:after="120" w:line="276" w:lineRule="auto"/>
              <w:rPr>
                <w:sz w:val="21"/>
                <w:szCs w:val="21"/>
                <w:lang w:val="de-DE"/>
              </w:rPr>
            </w:pPr>
            <w:r w:rsidRPr="00596DC0">
              <w:rPr>
                <w:sz w:val="21"/>
                <w:szCs w:val="21"/>
                <w:lang w:val="de-DE"/>
              </w:rPr>
              <w:t>0.</w:t>
            </w:r>
            <w:r w:rsidR="00861BDC" w:rsidRPr="00596DC0">
              <w:rPr>
                <w:sz w:val="21"/>
                <w:szCs w:val="21"/>
                <w:lang w:val="de-DE"/>
              </w:rPr>
              <w:t>36</w:t>
            </w:r>
            <w:r w:rsidRPr="00596DC0">
              <w:rPr>
                <w:sz w:val="21"/>
                <w:szCs w:val="21"/>
                <w:lang w:val="de-DE"/>
              </w:rPr>
              <w:t xml:space="preserve"> [</w:t>
            </w:r>
            <w:r w:rsidR="00861BDC" w:rsidRPr="00596DC0">
              <w:rPr>
                <w:sz w:val="21"/>
                <w:szCs w:val="21"/>
                <w:lang w:val="de-DE"/>
              </w:rPr>
              <w:t xml:space="preserve"> 0.22, 0.49 </w:t>
            </w:r>
            <w:r w:rsidRPr="00596DC0">
              <w:rPr>
                <w:sz w:val="21"/>
                <w:szCs w:val="21"/>
                <w:lang w:val="de-DE"/>
              </w:rPr>
              <w:t>]</w:t>
            </w:r>
          </w:p>
        </w:tc>
        <w:tc>
          <w:tcPr>
            <w:tcW w:w="3026" w:type="dxa"/>
          </w:tcPr>
          <w:p w14:paraId="6B274E4E" w14:textId="5BABC741" w:rsidR="00C349B4" w:rsidRPr="00596DC0" w:rsidRDefault="00E31748" w:rsidP="005A0D4E">
            <w:pPr>
              <w:spacing w:before="120" w:after="120" w:line="276" w:lineRule="auto"/>
              <w:jc w:val="center"/>
              <w:rPr>
                <w:sz w:val="21"/>
                <w:szCs w:val="21"/>
                <w:lang w:val="de-DE"/>
              </w:rPr>
            </w:pPr>
            <w:r w:rsidRPr="00596DC0">
              <w:rPr>
                <w:sz w:val="21"/>
                <w:szCs w:val="21"/>
                <w:lang w:val="de-DE"/>
              </w:rPr>
              <w:t>1026</w:t>
            </w:r>
          </w:p>
        </w:tc>
      </w:tr>
      <w:tr w:rsidR="00596DC0" w:rsidRPr="00596DC0" w14:paraId="376A7425" w14:textId="77777777" w:rsidTr="00C349B4">
        <w:tc>
          <w:tcPr>
            <w:tcW w:w="3025" w:type="dxa"/>
          </w:tcPr>
          <w:p w14:paraId="35299A06" w14:textId="1D72CCBE" w:rsidR="00C349B4" w:rsidRPr="00596DC0" w:rsidRDefault="00FB6FF4" w:rsidP="005A0D4E">
            <w:pPr>
              <w:spacing w:before="120" w:after="120" w:line="276" w:lineRule="auto"/>
              <w:rPr>
                <w:sz w:val="21"/>
                <w:szCs w:val="21"/>
                <w:lang w:val="de-DE"/>
              </w:rPr>
            </w:pPr>
            <w:r w:rsidRPr="00596DC0">
              <w:rPr>
                <w:sz w:val="21"/>
                <w:szCs w:val="21"/>
                <w:lang w:val="de-DE"/>
              </w:rPr>
              <w:t>Visuelle Erkennung</w:t>
            </w:r>
          </w:p>
        </w:tc>
        <w:tc>
          <w:tcPr>
            <w:tcW w:w="3025" w:type="dxa"/>
          </w:tcPr>
          <w:p w14:paraId="1806AEF3" w14:textId="4361D872" w:rsidR="00C349B4" w:rsidRPr="00596DC0" w:rsidRDefault="008D330F" w:rsidP="005A0D4E">
            <w:pPr>
              <w:tabs>
                <w:tab w:val="decimal" w:pos="838"/>
              </w:tabs>
              <w:spacing w:before="120" w:after="120" w:line="276" w:lineRule="auto"/>
              <w:rPr>
                <w:sz w:val="21"/>
                <w:szCs w:val="21"/>
                <w:lang w:val="de-DE"/>
              </w:rPr>
            </w:pPr>
            <w:r w:rsidRPr="00596DC0">
              <w:rPr>
                <w:sz w:val="21"/>
                <w:szCs w:val="21"/>
                <w:lang w:val="de-DE"/>
              </w:rPr>
              <w:t>0.</w:t>
            </w:r>
            <w:r w:rsidR="00861BDC" w:rsidRPr="00596DC0">
              <w:rPr>
                <w:sz w:val="21"/>
                <w:szCs w:val="21"/>
                <w:lang w:val="de-DE"/>
              </w:rPr>
              <w:t>41</w:t>
            </w:r>
            <w:r w:rsidRPr="00596DC0">
              <w:rPr>
                <w:sz w:val="21"/>
                <w:szCs w:val="21"/>
                <w:lang w:val="de-DE"/>
              </w:rPr>
              <w:t xml:space="preserve"> [</w:t>
            </w:r>
            <w:r w:rsidR="00861BDC" w:rsidRPr="00596DC0">
              <w:rPr>
                <w:sz w:val="21"/>
                <w:szCs w:val="21"/>
                <w:lang w:val="de-DE"/>
              </w:rPr>
              <w:t xml:space="preserve"> 0.10, 0.72 </w:t>
            </w:r>
            <w:r w:rsidRPr="00596DC0">
              <w:rPr>
                <w:sz w:val="21"/>
                <w:szCs w:val="21"/>
                <w:lang w:val="de-DE"/>
              </w:rPr>
              <w:t>]</w:t>
            </w:r>
          </w:p>
        </w:tc>
        <w:tc>
          <w:tcPr>
            <w:tcW w:w="3026" w:type="dxa"/>
          </w:tcPr>
          <w:p w14:paraId="537260CA" w14:textId="3C95FA14" w:rsidR="00C349B4" w:rsidRPr="00596DC0" w:rsidRDefault="00E31748" w:rsidP="005A0D4E">
            <w:pPr>
              <w:spacing w:before="120" w:after="120" w:line="276" w:lineRule="auto"/>
              <w:jc w:val="center"/>
              <w:rPr>
                <w:sz w:val="21"/>
                <w:szCs w:val="21"/>
                <w:lang w:val="de-DE"/>
              </w:rPr>
            </w:pPr>
            <w:r w:rsidRPr="00596DC0">
              <w:rPr>
                <w:sz w:val="21"/>
                <w:szCs w:val="21"/>
                <w:lang w:val="de-DE"/>
              </w:rPr>
              <w:t>148</w:t>
            </w:r>
          </w:p>
        </w:tc>
      </w:tr>
      <w:tr w:rsidR="00596DC0" w:rsidRPr="00596DC0" w14:paraId="18AF2688" w14:textId="77777777" w:rsidTr="00C349B4">
        <w:tc>
          <w:tcPr>
            <w:tcW w:w="3025" w:type="dxa"/>
            <w:tcBorders>
              <w:bottom w:val="single" w:sz="4" w:space="0" w:color="auto"/>
            </w:tcBorders>
          </w:tcPr>
          <w:p w14:paraId="5C4D1415" w14:textId="580F76DC" w:rsidR="00C349B4" w:rsidRPr="00596DC0" w:rsidRDefault="00FB6FF4" w:rsidP="005A0D4E">
            <w:pPr>
              <w:spacing w:before="120" w:after="120" w:line="276" w:lineRule="auto"/>
              <w:rPr>
                <w:sz w:val="21"/>
                <w:szCs w:val="21"/>
                <w:lang w:val="de-DE"/>
              </w:rPr>
            </w:pPr>
            <w:r w:rsidRPr="00596DC0">
              <w:rPr>
                <w:sz w:val="21"/>
                <w:szCs w:val="21"/>
                <w:lang w:val="de-DE"/>
              </w:rPr>
              <w:t>Verbale Erkennung</w:t>
            </w:r>
          </w:p>
        </w:tc>
        <w:tc>
          <w:tcPr>
            <w:tcW w:w="3025" w:type="dxa"/>
            <w:tcBorders>
              <w:bottom w:val="single" w:sz="4" w:space="0" w:color="auto"/>
            </w:tcBorders>
          </w:tcPr>
          <w:p w14:paraId="14084711" w14:textId="06F4AACF" w:rsidR="00C349B4" w:rsidRPr="00596DC0" w:rsidRDefault="008D330F" w:rsidP="005A0D4E">
            <w:pPr>
              <w:tabs>
                <w:tab w:val="decimal" w:pos="838"/>
              </w:tabs>
              <w:spacing w:before="120" w:after="120" w:line="276" w:lineRule="auto"/>
              <w:rPr>
                <w:sz w:val="21"/>
                <w:szCs w:val="21"/>
                <w:lang w:val="de-DE"/>
              </w:rPr>
            </w:pPr>
            <w:r w:rsidRPr="00596DC0">
              <w:rPr>
                <w:sz w:val="21"/>
                <w:szCs w:val="21"/>
                <w:lang w:val="de-DE"/>
              </w:rPr>
              <w:t>0.</w:t>
            </w:r>
            <w:r w:rsidR="00861BDC" w:rsidRPr="00596DC0">
              <w:rPr>
                <w:sz w:val="21"/>
                <w:szCs w:val="21"/>
                <w:lang w:val="de-DE"/>
              </w:rPr>
              <w:t>27</w:t>
            </w:r>
            <w:r w:rsidRPr="00596DC0">
              <w:rPr>
                <w:sz w:val="21"/>
                <w:szCs w:val="21"/>
                <w:lang w:val="de-DE"/>
              </w:rPr>
              <w:t xml:space="preserve"> [</w:t>
            </w:r>
            <w:r w:rsidR="00861BDC" w:rsidRPr="00596DC0">
              <w:rPr>
                <w:sz w:val="21"/>
                <w:szCs w:val="21"/>
                <w:lang w:val="de-DE"/>
              </w:rPr>
              <w:t xml:space="preserve"> 0.11, 0.42 </w:t>
            </w:r>
            <w:r w:rsidRPr="00596DC0">
              <w:rPr>
                <w:sz w:val="21"/>
                <w:szCs w:val="21"/>
                <w:lang w:val="de-DE"/>
              </w:rPr>
              <w:t>]</w:t>
            </w:r>
          </w:p>
        </w:tc>
        <w:tc>
          <w:tcPr>
            <w:tcW w:w="3026" w:type="dxa"/>
            <w:tcBorders>
              <w:bottom w:val="single" w:sz="4" w:space="0" w:color="auto"/>
            </w:tcBorders>
          </w:tcPr>
          <w:p w14:paraId="1C9B1E0F" w14:textId="72198AF2" w:rsidR="00C349B4" w:rsidRPr="00596DC0" w:rsidRDefault="00E31748" w:rsidP="005A0D4E">
            <w:pPr>
              <w:spacing w:before="120" w:after="120" w:line="276" w:lineRule="auto"/>
              <w:jc w:val="center"/>
              <w:rPr>
                <w:sz w:val="21"/>
                <w:szCs w:val="21"/>
                <w:lang w:val="de-DE"/>
              </w:rPr>
            </w:pPr>
            <w:r w:rsidRPr="00596DC0">
              <w:rPr>
                <w:sz w:val="21"/>
                <w:szCs w:val="21"/>
                <w:lang w:val="de-DE"/>
              </w:rPr>
              <w:t>45</w:t>
            </w:r>
            <w:r w:rsidR="000E2213" w:rsidRPr="00596DC0">
              <w:rPr>
                <w:sz w:val="21"/>
                <w:szCs w:val="21"/>
                <w:lang w:val="de-DE"/>
              </w:rPr>
              <w:t>3</w:t>
            </w:r>
          </w:p>
        </w:tc>
      </w:tr>
      <w:tr w:rsidR="00596DC0" w:rsidRPr="00596DC0" w14:paraId="20897C2C" w14:textId="77777777" w:rsidTr="00C349B4">
        <w:tc>
          <w:tcPr>
            <w:tcW w:w="3025" w:type="dxa"/>
            <w:tcBorders>
              <w:bottom w:val="single" w:sz="4" w:space="0" w:color="auto"/>
            </w:tcBorders>
          </w:tcPr>
          <w:p w14:paraId="160AFD2B" w14:textId="50A5C7DA" w:rsidR="003635EB" w:rsidRPr="00596DC0" w:rsidRDefault="001D3B70" w:rsidP="005A0D4E">
            <w:pPr>
              <w:spacing w:before="120" w:after="120" w:line="276" w:lineRule="auto"/>
              <w:rPr>
                <w:sz w:val="21"/>
                <w:szCs w:val="21"/>
                <w:lang w:val="de-DE"/>
              </w:rPr>
            </w:pPr>
            <w:r w:rsidRPr="00596DC0">
              <w:rPr>
                <w:sz w:val="21"/>
                <w:szCs w:val="21"/>
                <w:lang w:val="de-DE"/>
              </w:rPr>
              <w:t xml:space="preserve">Gedächtnis </w:t>
            </w:r>
            <w:r w:rsidR="004A68A5" w:rsidRPr="00596DC0">
              <w:rPr>
                <w:sz w:val="21"/>
                <w:szCs w:val="21"/>
                <w:lang w:val="de-DE"/>
              </w:rPr>
              <w:t>gesamt</w:t>
            </w:r>
          </w:p>
        </w:tc>
        <w:tc>
          <w:tcPr>
            <w:tcW w:w="3025" w:type="dxa"/>
            <w:tcBorders>
              <w:bottom w:val="single" w:sz="4" w:space="0" w:color="auto"/>
            </w:tcBorders>
          </w:tcPr>
          <w:p w14:paraId="3E9F20D4" w14:textId="3587CE2E" w:rsidR="003635EB" w:rsidRPr="00596DC0" w:rsidRDefault="003635EB" w:rsidP="005A0D4E">
            <w:pPr>
              <w:tabs>
                <w:tab w:val="decimal" w:pos="838"/>
              </w:tabs>
              <w:spacing w:before="120" w:after="120" w:line="276" w:lineRule="auto"/>
              <w:rPr>
                <w:sz w:val="21"/>
                <w:szCs w:val="21"/>
                <w:lang w:val="de-DE"/>
              </w:rPr>
            </w:pPr>
            <w:r w:rsidRPr="00596DC0">
              <w:rPr>
                <w:sz w:val="21"/>
                <w:szCs w:val="21"/>
                <w:lang w:val="de-DE"/>
              </w:rPr>
              <w:t>0.27 [ 0.22, 0.32]</w:t>
            </w:r>
          </w:p>
        </w:tc>
        <w:tc>
          <w:tcPr>
            <w:tcW w:w="3026" w:type="dxa"/>
            <w:tcBorders>
              <w:bottom w:val="single" w:sz="4" w:space="0" w:color="auto"/>
            </w:tcBorders>
          </w:tcPr>
          <w:p w14:paraId="79BB466B" w14:textId="324EDD34" w:rsidR="003635EB" w:rsidRPr="00596DC0" w:rsidRDefault="00FB4168" w:rsidP="005A0D4E">
            <w:pPr>
              <w:spacing w:before="120" w:after="120" w:line="276" w:lineRule="auto"/>
              <w:jc w:val="center"/>
              <w:rPr>
                <w:sz w:val="21"/>
                <w:szCs w:val="21"/>
                <w:lang w:val="de-DE"/>
              </w:rPr>
            </w:pPr>
            <w:r w:rsidRPr="00596DC0">
              <w:rPr>
                <w:sz w:val="21"/>
                <w:szCs w:val="21"/>
                <w:lang w:val="de-DE"/>
              </w:rPr>
              <w:t>6275</w:t>
            </w:r>
          </w:p>
        </w:tc>
      </w:tr>
      <w:tr w:rsidR="00E15F0B" w:rsidRPr="00E15F0B" w14:paraId="6ADA5CF8" w14:textId="77777777" w:rsidTr="00C349B4">
        <w:tc>
          <w:tcPr>
            <w:tcW w:w="9076" w:type="dxa"/>
            <w:gridSpan w:val="3"/>
          </w:tcPr>
          <w:p w14:paraId="6231FDE3" w14:textId="18DF09F9" w:rsidR="003D35EB" w:rsidRPr="00E15F0B" w:rsidRDefault="00AA67C0" w:rsidP="009D6934">
            <w:pPr>
              <w:spacing w:before="120" w:line="276" w:lineRule="auto"/>
              <w:jc w:val="left"/>
              <w:rPr>
                <w:color w:val="7F7F7F" w:themeColor="text1" w:themeTint="80"/>
                <w:sz w:val="21"/>
                <w:szCs w:val="21"/>
                <w:lang w:val="de-DE"/>
              </w:rPr>
            </w:pPr>
            <w:r w:rsidRPr="00E15F0B">
              <w:rPr>
                <w:i/>
                <w:iCs/>
                <w:color w:val="7F7F7F" w:themeColor="text1" w:themeTint="80"/>
                <w:sz w:val="21"/>
                <w:szCs w:val="21"/>
                <w:lang w:val="de-DE"/>
              </w:rPr>
              <w:t>Anmerkung</w:t>
            </w:r>
            <w:r w:rsidR="003D35EB" w:rsidRPr="00E15F0B">
              <w:rPr>
                <w:i/>
                <w:iCs/>
                <w:color w:val="7F7F7F" w:themeColor="text1" w:themeTint="80"/>
                <w:sz w:val="21"/>
                <w:szCs w:val="21"/>
                <w:lang w:val="de-DE"/>
              </w:rPr>
              <w:t xml:space="preserve">. </w:t>
            </w:r>
            <w:r w:rsidR="00581C99" w:rsidRPr="00E15F0B">
              <w:rPr>
                <w:i/>
                <w:iCs/>
                <w:color w:val="7F7F7F" w:themeColor="text1" w:themeTint="80"/>
                <w:sz w:val="21"/>
                <w:szCs w:val="21"/>
                <w:lang w:val="de-DE"/>
              </w:rPr>
              <w:t>N</w:t>
            </w:r>
            <w:r w:rsidR="003D35EB" w:rsidRPr="00E15F0B">
              <w:rPr>
                <w:color w:val="7F7F7F" w:themeColor="text1" w:themeTint="80"/>
                <w:sz w:val="21"/>
                <w:szCs w:val="21"/>
                <w:lang w:val="de-DE"/>
              </w:rPr>
              <w:t xml:space="preserve"> = </w:t>
            </w:r>
            <w:r w:rsidR="00597B85" w:rsidRPr="00E15F0B">
              <w:rPr>
                <w:color w:val="7F7F7F" w:themeColor="text1" w:themeTint="80"/>
                <w:sz w:val="21"/>
                <w:szCs w:val="21"/>
                <w:lang w:val="de-DE"/>
              </w:rPr>
              <w:t>6275</w:t>
            </w:r>
            <w:r w:rsidR="003D35EB" w:rsidRPr="00E15F0B">
              <w:rPr>
                <w:color w:val="7F7F7F" w:themeColor="text1" w:themeTint="80"/>
                <w:sz w:val="21"/>
                <w:szCs w:val="21"/>
                <w:lang w:val="de-DE"/>
              </w:rPr>
              <w:t xml:space="preserve">; </w:t>
            </w:r>
            <w:r w:rsidR="003D35EB" w:rsidRPr="00E15F0B">
              <w:rPr>
                <w:i/>
                <w:iCs/>
                <w:color w:val="7F7F7F" w:themeColor="text1" w:themeTint="80"/>
                <w:sz w:val="21"/>
                <w:szCs w:val="21"/>
                <w:lang w:val="de-DE"/>
              </w:rPr>
              <w:t>M</w:t>
            </w:r>
            <w:r w:rsidR="003D35EB" w:rsidRPr="00E15F0B">
              <w:rPr>
                <w:color w:val="7F7F7F" w:themeColor="text1" w:themeTint="80"/>
                <w:sz w:val="21"/>
                <w:szCs w:val="21"/>
                <w:lang w:val="de-DE"/>
              </w:rPr>
              <w:t xml:space="preserve"> = </w:t>
            </w:r>
            <w:r w:rsidR="00827534" w:rsidRPr="00E15F0B">
              <w:rPr>
                <w:color w:val="7F7F7F" w:themeColor="text1" w:themeTint="80"/>
                <w:sz w:val="21"/>
                <w:szCs w:val="21"/>
                <w:lang w:val="de-DE"/>
              </w:rPr>
              <w:t>Mittelwert</w:t>
            </w:r>
            <w:r w:rsidR="003D35EB" w:rsidRPr="00E15F0B">
              <w:rPr>
                <w:color w:val="7F7F7F" w:themeColor="text1" w:themeTint="80"/>
                <w:sz w:val="21"/>
                <w:szCs w:val="21"/>
                <w:lang w:val="de-DE"/>
              </w:rPr>
              <w:t xml:space="preserve">; </w:t>
            </w:r>
            <w:r w:rsidR="003D35EB" w:rsidRPr="00E15F0B">
              <w:rPr>
                <w:i/>
                <w:iCs/>
                <w:color w:val="7F7F7F" w:themeColor="text1" w:themeTint="80"/>
                <w:sz w:val="21"/>
                <w:szCs w:val="21"/>
                <w:lang w:val="de-DE"/>
              </w:rPr>
              <w:t>SD</w:t>
            </w:r>
            <w:r w:rsidR="003D35EB" w:rsidRPr="00E15F0B">
              <w:rPr>
                <w:color w:val="7F7F7F" w:themeColor="text1" w:themeTint="80"/>
                <w:sz w:val="21"/>
                <w:szCs w:val="21"/>
                <w:lang w:val="de-DE"/>
              </w:rPr>
              <w:t xml:space="preserve"> = </w:t>
            </w:r>
            <w:r w:rsidR="00827534" w:rsidRPr="00E15F0B">
              <w:rPr>
                <w:color w:val="7F7F7F" w:themeColor="text1" w:themeTint="80"/>
                <w:sz w:val="21"/>
                <w:szCs w:val="21"/>
                <w:lang w:val="de-DE"/>
              </w:rPr>
              <w:t>Standartabweichung</w:t>
            </w:r>
            <w:r w:rsidR="003D35EB" w:rsidRPr="00E15F0B">
              <w:rPr>
                <w:color w:val="7F7F7F" w:themeColor="text1" w:themeTint="80"/>
                <w:sz w:val="21"/>
                <w:szCs w:val="21"/>
                <w:lang w:val="de-DE"/>
              </w:rPr>
              <w:t xml:space="preserve">; </w:t>
            </w:r>
            <w:r w:rsidR="00493B39" w:rsidRPr="00E15F0B">
              <w:rPr>
                <w:i/>
                <w:iCs/>
                <w:color w:val="7F7F7F" w:themeColor="text1" w:themeTint="80"/>
                <w:sz w:val="21"/>
                <w:szCs w:val="21"/>
                <w:lang w:val="de-DE"/>
              </w:rPr>
              <w:t>d</w:t>
            </w:r>
            <w:r w:rsidR="00493B39" w:rsidRPr="00E15F0B">
              <w:rPr>
                <w:color w:val="7F7F7F" w:themeColor="text1" w:themeTint="80"/>
                <w:sz w:val="21"/>
                <w:szCs w:val="21"/>
                <w:lang w:val="de-DE"/>
              </w:rPr>
              <w:t xml:space="preserve"> = </w:t>
            </w:r>
            <w:r w:rsidR="00E03A93" w:rsidRPr="00E15F0B">
              <w:rPr>
                <w:color w:val="7F7F7F" w:themeColor="text1" w:themeTint="80"/>
                <w:sz w:val="21"/>
                <w:szCs w:val="21"/>
                <w:lang w:val="de-DE"/>
              </w:rPr>
              <w:t>Effektgrösse</w:t>
            </w:r>
            <w:r w:rsidR="00561625" w:rsidRPr="00E15F0B">
              <w:rPr>
                <w:color w:val="7F7F7F" w:themeColor="text1" w:themeTint="80"/>
                <w:sz w:val="21"/>
                <w:szCs w:val="21"/>
                <w:lang w:val="de-DE"/>
              </w:rPr>
              <w:t>;</w:t>
            </w:r>
            <w:r w:rsidR="00234605" w:rsidRPr="00E15F0B">
              <w:rPr>
                <w:color w:val="7F7F7F" w:themeColor="text1" w:themeTint="80"/>
                <w:sz w:val="21"/>
                <w:szCs w:val="21"/>
                <w:lang w:val="de-DE"/>
              </w:rPr>
              <w:t xml:space="preserve"> </w:t>
            </w:r>
            <w:r w:rsidR="00234605" w:rsidRPr="00E15F0B">
              <w:rPr>
                <w:i/>
                <w:iCs/>
                <w:color w:val="7F7F7F" w:themeColor="text1" w:themeTint="80"/>
                <w:sz w:val="21"/>
                <w:szCs w:val="21"/>
                <w:lang w:val="de-DE"/>
              </w:rPr>
              <w:t>CI</w:t>
            </w:r>
            <w:r w:rsidR="00234605" w:rsidRPr="00E15F0B">
              <w:rPr>
                <w:color w:val="7F7F7F" w:themeColor="text1" w:themeTint="80"/>
                <w:sz w:val="21"/>
                <w:szCs w:val="21"/>
                <w:lang w:val="de-DE"/>
              </w:rPr>
              <w:t xml:space="preserve"> = </w:t>
            </w:r>
            <w:r w:rsidR="00935692" w:rsidRPr="00E15F0B">
              <w:rPr>
                <w:color w:val="7F7F7F" w:themeColor="text1" w:themeTint="80"/>
                <w:sz w:val="21"/>
                <w:szCs w:val="21"/>
                <w:lang w:val="de-DE"/>
              </w:rPr>
              <w:t>Konfidenzintervall</w:t>
            </w:r>
          </w:p>
          <w:p w14:paraId="1265EA4E" w14:textId="4B7DB687" w:rsidR="00581F5E" w:rsidRPr="00E15F0B" w:rsidRDefault="00E37051" w:rsidP="009D6934">
            <w:pPr>
              <w:spacing w:line="276" w:lineRule="auto"/>
              <w:jc w:val="left"/>
              <w:rPr>
                <w:color w:val="7F7F7F" w:themeColor="text1" w:themeTint="80"/>
                <w:sz w:val="21"/>
                <w:szCs w:val="21"/>
                <w:lang w:val="de-DE"/>
              </w:rPr>
            </w:pPr>
            <w:r w:rsidRPr="00E15F0B">
              <w:rPr>
                <w:color w:val="7F7F7F" w:themeColor="text1" w:themeTint="80"/>
                <w:sz w:val="21"/>
                <w:szCs w:val="21"/>
                <w:lang w:val="de-DE"/>
              </w:rPr>
              <w:t>Quelle:</w:t>
            </w:r>
            <w:r w:rsidR="00581F5E" w:rsidRPr="00E15F0B">
              <w:rPr>
                <w:color w:val="7F7F7F" w:themeColor="text1" w:themeTint="80"/>
                <w:sz w:val="21"/>
                <w:szCs w:val="21"/>
                <w:lang w:val="de-DE"/>
              </w:rPr>
              <w:t xml:space="preserve"> </w:t>
            </w:r>
            <w:r w:rsidRPr="00E15F0B">
              <w:rPr>
                <w:color w:val="7F7F7F" w:themeColor="text1" w:themeTint="80"/>
                <w:sz w:val="21"/>
                <w:szCs w:val="21"/>
                <w:lang w:val="de-DE"/>
              </w:rPr>
              <w:t>I</w:t>
            </w:r>
            <w:r w:rsidR="00581F5E" w:rsidRPr="00E15F0B">
              <w:rPr>
                <w:color w:val="7F7F7F" w:themeColor="text1" w:themeTint="80"/>
                <w:sz w:val="21"/>
                <w:szCs w:val="21"/>
                <w:lang w:val="de-DE"/>
              </w:rPr>
              <w:t>n Anlehnung an</w:t>
            </w:r>
            <w:r w:rsidR="0087048D" w:rsidRPr="00E15F0B">
              <w:rPr>
                <w:color w:val="7F7F7F" w:themeColor="text1" w:themeTint="80"/>
                <w:sz w:val="21"/>
                <w:szCs w:val="21"/>
                <w:lang w:val="de-DE"/>
              </w:rPr>
              <w:t xml:space="preserve"> </w:t>
            </w:r>
            <w:r w:rsidR="0087048D" w:rsidRPr="00E15F0B">
              <w:rPr>
                <w:color w:val="7F7F7F" w:themeColor="text1" w:themeTint="80"/>
                <w:sz w:val="21"/>
                <w:szCs w:val="21"/>
                <w:lang w:val="de-DE"/>
              </w:rPr>
              <w:fldChar w:fldCharType="begin"/>
            </w:r>
            <w:r w:rsidR="0087048D" w:rsidRPr="00E15F0B">
              <w:rPr>
                <w:color w:val="7F7F7F" w:themeColor="text1" w:themeTint="80"/>
                <w:sz w:val="21"/>
                <w:szCs w:val="21"/>
                <w:lang w:val="de-DE"/>
              </w:rPr>
              <w:instrText xml:space="preserve"> ADDIN ZOTERO_ITEM CSL_CITATION {"citationID":"XpJsBbTD","properties":{"formattedCitation":"(Schoeler et al., 2015)","plainCitation":"(Schoeler et al., 2015)","noteIndex":0},"citationItems":[{"id":22,"uris":["http://zotero.org/users/8697331/items/4XXMN262"],"uri":["http://zotero.org/users/8697331/items/4XXMN262"],"itemData":{"id":22,"type":"article-journal","abstract":"Background: \nEffect of cannabis use on memory function is a contentious issue, with effects being different in healthy individuals and patients with psychosis.\n\nMethod:\nEmploying a meta-analytic approach we investigated the effects of cannabis use on memory function in patients with psychosis and healthy individuals, and the effect of diagnosis, memory dimension and moderating factors. A total of 88 studies were identified through a systematic literature search, investigating healthy (n = 7697) and psychotic (n = 3261) individuals. Standardized mean differences between the cannabis user and non-user groups on memory tasks were estimated using random-effects models and the effect-size statistic Cohen's d. Effects of potential moderating factors were tested using mixed-effects models and subgroup analyses.\n\nResults:\nWe found that cannabis use was associated with significantly (p </w:instrText>
            </w:r>
            <w:r w:rsidR="0087048D" w:rsidRPr="00E15F0B">
              <w:rPr>
                <w:rFonts w:ascii="Cambria Math" w:hAnsi="Cambria Math" w:cs="Cambria Math"/>
                <w:color w:val="7F7F7F" w:themeColor="text1" w:themeTint="80"/>
                <w:sz w:val="21"/>
                <w:szCs w:val="21"/>
                <w:lang w:val="de-DE"/>
              </w:rPr>
              <w:instrText>⩽</w:instrText>
            </w:r>
            <w:r w:rsidR="0087048D" w:rsidRPr="00E15F0B">
              <w:rPr>
                <w:color w:val="7F7F7F" w:themeColor="text1" w:themeTint="80"/>
                <w:sz w:val="21"/>
                <w:szCs w:val="21"/>
                <w:lang w:val="de-DE"/>
              </w:rPr>
              <w:instrText xml:space="preserve"> 0.05) impaired global (d = 0.27) and prospective memory (d = 0.61), verbal immediate (d = 0.40) and delayed (d = 0.36) recall as well as visual recognition (d = 0.41) in healthy individuals, but a better global memory (d = -0.11), visual immediate recall (d = -0.73) and recognition (d = -0.42) in patients. Lower depression scores and younger age appeared to attenuate the effects of cannabis on memory. Cannabis-using patients had lower levels of depression and were younger compared with non-using patients, whilst healthy cannabis-users had higher depression scores than age-matched non-users. Longer duration of abstinence from cannabis reduced the effects on memory in healthy and patient users.\n\nConclusions:\nThese results suggest that cannabis use is associated with a significant domain-specific impairment in memory in healthy individuals but not in cannabis-using patients, suggesting that they may represent a less developmentally impaired subgroup of psychotic patients.","container-title":"Psychological medicine","DOI":"10.1017/S0033291715001646","journalAbbreviation":"Psychological medicine","page":"12","source":"ResearchGate","title":"The effects of cannabis on memory function in users with and without a psychotic disorder: findings from a combined meta-analysis","title-short":"The effects of cannabis on memory function in users with and without a psychotic disorder","volume":"46","author":[{"family":"Schoeler","given":"Tabea"},{"family":"Kambeitz","given":"Joseph"},{"family":"Behlke","given":"I"},{"family":"Murray","given":"Robin"},{"family":"Bhattacharyya","given":"Sagnik"}],"issued":{"date-parts":[["2015",9,10]]}}}],"schema":"https://github.com/citation-style-language/schema/raw/master/csl-citation.json"} </w:instrText>
            </w:r>
            <w:r w:rsidR="0087048D" w:rsidRPr="00E15F0B">
              <w:rPr>
                <w:color w:val="7F7F7F" w:themeColor="text1" w:themeTint="80"/>
                <w:sz w:val="21"/>
                <w:szCs w:val="21"/>
                <w:lang w:val="de-DE"/>
              </w:rPr>
              <w:fldChar w:fldCharType="separate"/>
            </w:r>
            <w:r w:rsidR="0087048D" w:rsidRPr="00E15F0B">
              <w:rPr>
                <w:noProof/>
                <w:color w:val="7F7F7F" w:themeColor="text1" w:themeTint="80"/>
                <w:sz w:val="21"/>
                <w:szCs w:val="21"/>
                <w:lang w:val="de-DE"/>
              </w:rPr>
              <w:t>(Schoeler et al., 2015)</w:t>
            </w:r>
            <w:r w:rsidR="0087048D" w:rsidRPr="00E15F0B">
              <w:rPr>
                <w:color w:val="7F7F7F" w:themeColor="text1" w:themeTint="80"/>
                <w:sz w:val="21"/>
                <w:szCs w:val="21"/>
                <w:lang w:val="de-DE"/>
              </w:rPr>
              <w:fldChar w:fldCharType="end"/>
            </w:r>
          </w:p>
        </w:tc>
      </w:tr>
    </w:tbl>
    <w:p w14:paraId="38E4F954" w14:textId="1DC06DBD" w:rsidR="00424565" w:rsidRDefault="00424565" w:rsidP="00745533">
      <w:pPr>
        <w:rPr>
          <w:color w:val="FF0000"/>
          <w:szCs w:val="25"/>
          <w:lang w:val="de-DE"/>
        </w:rPr>
      </w:pPr>
    </w:p>
    <w:p w14:paraId="7A3EBC81" w14:textId="77777777" w:rsidR="00424565" w:rsidRDefault="00424565">
      <w:pPr>
        <w:widowControl/>
        <w:spacing w:line="240" w:lineRule="auto"/>
        <w:jc w:val="left"/>
        <w:rPr>
          <w:color w:val="FF0000"/>
          <w:szCs w:val="25"/>
          <w:lang w:val="de-DE"/>
        </w:rPr>
      </w:pPr>
      <w:r>
        <w:rPr>
          <w:color w:val="FF0000"/>
          <w:szCs w:val="25"/>
          <w:lang w:val="de-DE"/>
        </w:rPr>
        <w:br w:type="page"/>
      </w:r>
    </w:p>
    <w:p w14:paraId="71C335C6" w14:textId="5F47F42C" w:rsidR="00745533" w:rsidRPr="00331561" w:rsidRDefault="00745533" w:rsidP="00703A20">
      <w:pPr>
        <w:pStyle w:val="berschrift2"/>
      </w:pPr>
      <w:bookmarkStart w:id="21" w:name="_Toc92438102"/>
      <w:r w:rsidRPr="00331561">
        <w:lastRenderedPageBreak/>
        <w:t>Psychosoziale Effekte</w:t>
      </w:r>
      <w:bookmarkEnd w:id="21"/>
    </w:p>
    <w:p w14:paraId="324B4C87" w14:textId="45772C90" w:rsidR="00807136" w:rsidRPr="00CE3FC2" w:rsidRDefault="00E9674A" w:rsidP="00F82FE6">
      <w:pPr>
        <w:rPr>
          <w:lang w:val="de-DE"/>
        </w:rPr>
      </w:pPr>
      <w:r w:rsidRPr="00CE3FC2">
        <w:rPr>
          <w:lang w:val="de-DE"/>
        </w:rPr>
        <w:t xml:space="preserve">Die Tabelle </w:t>
      </w:r>
      <w:r w:rsidR="006000BA" w:rsidRPr="00CE3FC2">
        <w:rPr>
          <w:lang w:val="de-DE"/>
        </w:rPr>
        <w:t>5</w:t>
      </w:r>
      <w:r w:rsidRPr="00CE3FC2">
        <w:rPr>
          <w:lang w:val="de-DE"/>
        </w:rPr>
        <w:t xml:space="preserve"> veranschaulicht die Effekte des Konsums von Cannabis auf die universitären Leistungen der Studierenden. </w:t>
      </w:r>
      <w:r w:rsidR="001605EF" w:rsidRPr="00CE3FC2">
        <w:rPr>
          <w:lang w:val="de-DE"/>
        </w:rPr>
        <w:t>Es konnte festgestellt werden, dass der Konsum von Cannabis bei Studierenden höhere Abbruchraten, niedrigere universitäre Aufnahmequoten und weniger erfolgreiche Studienabschlüsse zur Folge hat.</w:t>
      </w:r>
      <w:r w:rsidR="003452C1" w:rsidRPr="00CE3FC2">
        <w:rPr>
          <w:lang w:val="de-DE"/>
        </w:rPr>
        <w:t xml:space="preserve"> Je früher der Konsum von Cannabis auftritt und je </w:t>
      </w:r>
      <w:r w:rsidR="00DA687C">
        <w:rPr>
          <w:lang w:val="de-DE"/>
        </w:rPr>
        <w:t>intensiver</w:t>
      </w:r>
      <w:r w:rsidR="003452C1" w:rsidRPr="00CE3FC2">
        <w:rPr>
          <w:lang w:val="de-DE"/>
        </w:rPr>
        <w:t xml:space="preserve"> der Cannabiskonsum war, desto stärker waren die vorher </w:t>
      </w:r>
      <w:r w:rsidR="003452C1" w:rsidRPr="005310D6">
        <w:rPr>
          <w:lang w:val="de-DE"/>
        </w:rPr>
        <w:t>beschriebenen Effekte</w:t>
      </w:r>
      <w:r w:rsidR="00CC0EFE" w:rsidRPr="005310D6">
        <w:rPr>
          <w:lang w:val="de-DE"/>
        </w:rPr>
        <w:t>. Die exakte Stärke des Effektes ist jedoch schwierig zu beurteile</w:t>
      </w:r>
      <w:r w:rsidR="00BD25A8" w:rsidRPr="005310D6">
        <w:rPr>
          <w:lang w:val="de-DE"/>
        </w:rPr>
        <w:t xml:space="preserve">n. </w:t>
      </w:r>
      <w:r w:rsidR="00231CF3" w:rsidRPr="005310D6">
        <w:rPr>
          <w:lang w:val="de-DE"/>
        </w:rPr>
        <w:t xml:space="preserve">Die </w:t>
      </w:r>
      <w:r w:rsidR="00231CF3" w:rsidRPr="00CE3FC2">
        <w:rPr>
          <w:lang w:val="de-DE"/>
        </w:rPr>
        <w:t xml:space="preserve">Schulabbruchrate nimmt mit zunehmendem Einstiegsalter der Studierenden ab. Trotzdem ist die Abbruchquote </w:t>
      </w:r>
      <w:r w:rsidR="00AC1FB9" w:rsidRPr="00CE3FC2">
        <w:rPr>
          <w:lang w:val="de-DE"/>
        </w:rPr>
        <w:t>höher</w:t>
      </w:r>
      <w:r w:rsidR="00231CF3" w:rsidRPr="00CE3FC2">
        <w:rPr>
          <w:lang w:val="de-DE"/>
        </w:rPr>
        <w:t xml:space="preserve"> als </w:t>
      </w:r>
      <w:r w:rsidR="257514F5" w:rsidRPr="00CE3FC2">
        <w:rPr>
          <w:lang w:val="de-DE"/>
        </w:rPr>
        <w:t>jene</w:t>
      </w:r>
      <w:r w:rsidR="00231CF3" w:rsidRPr="00CE3FC2">
        <w:rPr>
          <w:lang w:val="de-DE"/>
        </w:rPr>
        <w:t xml:space="preserve"> der Studierenden, die kein Cannabis konsumierten. </w:t>
      </w:r>
      <w:r w:rsidR="007638B0" w:rsidRPr="00CE3FC2">
        <w:rPr>
          <w:lang w:val="de-DE"/>
        </w:rPr>
        <w:t xml:space="preserve">Ebenfalls waren die Fehlstunden bei Cannabis konsumierenden Studierenden höher als bei Studierenden ohne Cannabis Konsum. </w:t>
      </w:r>
      <w:r w:rsidR="00AC1FB9" w:rsidRPr="00CE3FC2">
        <w:rPr>
          <w:lang w:val="de-DE"/>
        </w:rPr>
        <w:t>Zusätzlich dazu, war der Bildungserfolg durch den Konsum von Cannabis deutlich reduziert</w:t>
      </w:r>
      <w:r w:rsidR="00520D14">
        <w:rPr>
          <w:lang w:val="de-DE"/>
        </w:rPr>
        <w:t xml:space="preserve"> </w:t>
      </w:r>
      <w:r w:rsidR="00520D14">
        <w:rPr>
          <w:lang w:val="de-DE"/>
        </w:rPr>
        <w:fldChar w:fldCharType="begin"/>
      </w:r>
      <w:r w:rsidR="00520D14">
        <w:rPr>
          <w:lang w:val="de-DE"/>
        </w:rPr>
        <w:instrText xml:space="preserve"> ADDIN ZOTERO_ITEM CSL_CITATION {"citationID":"ZCfZtYnW","properties":{"formattedCitation":"(Fergusson et al., 2003)","plainCitation":"(Fergusson et al., 2003)","noteIndex":0},"citationItems":[{"id":46,"uris":["http://zotero.org/users/8697331/items/SMXLWTH4"],"uri":["http://zotero.org/users/8697331/items/SMXLWTH4"],"itemData":{"id":46,"type":"article-journal","abstract":"Aims To examine the relationship between cannabis use in adolescence/young adulthood and levels of educational attainment. Design Data were gathered over the course of a 25-year longitudinal study of a birth cohort of 1265 New Zealand children. Measurements Measures analysed included (a) frequency of cannabis use in adolescence and young adulthood (15–25 years); (b) levels of educational achievement to age 25 years; and (c) social, family and individual characteristics assessed prior to age 16. Findings Increasing cannabis use was associated with increasing risks of leaving school without qualifications, failure to enter university and failure to obtain a university degree. The association between cannabis use and leaving school without qualifications persisted after control for confounding factors. When due allowance was made for pre-existing levels of cannabis use there was no evidence to suggest the presence of reverse causal pathways in which lower educational achievement led to increased cannabis use. Conclusions Findings support the view that cannabis use may act to decrease educational achievement in young people. It is likely that this reflects the effects of the social context within which cannabis is used rather than any direct effect of cannabis on cognitive ability or motivation.","container-title":"Addiction","DOI":"10.1111/j.1360-0443.2003.00573.x","ISSN":"1360-0443","issue":"12","language":"en","note":"_eprint: https://onlinelibrary.wiley.com/doi/pdf/10.1111/j.1360-0443.2003.00573.x","page":"1681-1692","source":"Wiley Online Library","title":"Cannabis and educational achievement","volume":"98","author":[{"family":"Fergusson","given":"David M."},{"family":"Horwood","given":"L. John"},{"family":"Beautrais","given":"Annette L."}],"issued":{"date-parts":[["2003"]]}}}],"schema":"https://github.com/citation-style-language/schema/raw/master/csl-citation.json"} </w:instrText>
      </w:r>
      <w:r w:rsidR="00520D14">
        <w:rPr>
          <w:lang w:val="de-DE"/>
        </w:rPr>
        <w:fldChar w:fldCharType="separate"/>
      </w:r>
      <w:r w:rsidR="00520D14">
        <w:rPr>
          <w:noProof/>
          <w:lang w:val="de-DE"/>
        </w:rPr>
        <w:t>(Fergusson et al., 2003)</w:t>
      </w:r>
      <w:r w:rsidR="00520D14">
        <w:rPr>
          <w:lang w:val="de-DE"/>
        </w:rPr>
        <w:fldChar w:fldCharType="end"/>
      </w:r>
      <w:r w:rsidR="00005A04">
        <w:rPr>
          <w:lang w:val="de-DE"/>
        </w:rPr>
        <w:t>.</w:t>
      </w:r>
    </w:p>
    <w:p w14:paraId="71749B32" w14:textId="2E8B9CC2" w:rsidR="00983A09" w:rsidRPr="00F9040A" w:rsidRDefault="00983A09" w:rsidP="00BA1AAC">
      <w:pPr>
        <w:pStyle w:val="Beschriftung"/>
        <w:keepNext/>
        <w:spacing w:before="120" w:after="120"/>
        <w:jc w:val="left"/>
        <w:rPr>
          <w:i w:val="0"/>
          <w:iCs w:val="0"/>
          <w:color w:val="7F7F7F" w:themeColor="text1" w:themeTint="80"/>
          <w:sz w:val="21"/>
          <w:szCs w:val="22"/>
          <w:lang w:val="de-DE"/>
        </w:rPr>
      </w:pPr>
      <w:bookmarkStart w:id="22" w:name="_Toc92372154"/>
      <w:r w:rsidRPr="00F9040A">
        <w:rPr>
          <w:b/>
          <w:bCs/>
          <w:color w:val="7F7F7F" w:themeColor="text1" w:themeTint="80"/>
          <w:sz w:val="21"/>
          <w:szCs w:val="22"/>
          <w:lang w:val="de-DE"/>
        </w:rPr>
        <w:t xml:space="preserve">Tabelle </w:t>
      </w:r>
      <w:r w:rsidRPr="00F9040A">
        <w:rPr>
          <w:b/>
          <w:bCs/>
          <w:color w:val="7F7F7F" w:themeColor="text1" w:themeTint="80"/>
          <w:sz w:val="21"/>
          <w:szCs w:val="22"/>
          <w:lang w:val="de-DE"/>
        </w:rPr>
        <w:fldChar w:fldCharType="begin"/>
      </w:r>
      <w:r w:rsidRPr="00F9040A">
        <w:rPr>
          <w:b/>
          <w:bCs/>
          <w:color w:val="7F7F7F" w:themeColor="text1" w:themeTint="80"/>
          <w:sz w:val="21"/>
          <w:szCs w:val="22"/>
          <w:lang w:val="de-DE"/>
        </w:rPr>
        <w:instrText xml:space="preserve"> SEQ Tabelle \* ARABIC </w:instrText>
      </w:r>
      <w:r w:rsidRPr="00F9040A">
        <w:rPr>
          <w:b/>
          <w:bCs/>
          <w:color w:val="7F7F7F" w:themeColor="text1" w:themeTint="80"/>
          <w:sz w:val="21"/>
          <w:szCs w:val="22"/>
          <w:lang w:val="de-DE"/>
        </w:rPr>
        <w:fldChar w:fldCharType="separate"/>
      </w:r>
      <w:r w:rsidR="00610008">
        <w:rPr>
          <w:b/>
          <w:bCs/>
          <w:noProof/>
          <w:color w:val="7F7F7F" w:themeColor="text1" w:themeTint="80"/>
          <w:sz w:val="21"/>
          <w:szCs w:val="22"/>
          <w:lang w:val="de-DE"/>
        </w:rPr>
        <w:t>5</w:t>
      </w:r>
      <w:r w:rsidRPr="00F9040A">
        <w:rPr>
          <w:b/>
          <w:bCs/>
          <w:color w:val="7F7F7F" w:themeColor="text1" w:themeTint="80"/>
          <w:sz w:val="21"/>
          <w:szCs w:val="22"/>
          <w:lang w:val="de-DE"/>
        </w:rPr>
        <w:fldChar w:fldCharType="end"/>
      </w:r>
      <w:r w:rsidR="00DE0FA4" w:rsidRPr="00F9040A">
        <w:rPr>
          <w:color w:val="7F7F7F" w:themeColor="text1" w:themeTint="80"/>
          <w:sz w:val="21"/>
          <w:szCs w:val="22"/>
          <w:lang w:val="de-DE"/>
        </w:rPr>
        <w:br/>
      </w:r>
      <w:r w:rsidRPr="00F9040A">
        <w:rPr>
          <w:i w:val="0"/>
          <w:iCs w:val="0"/>
          <w:color w:val="7F7F7F" w:themeColor="text1" w:themeTint="80"/>
          <w:sz w:val="21"/>
          <w:szCs w:val="22"/>
          <w:lang w:val="de-DE"/>
        </w:rPr>
        <w:t>Zusammenhang zwischen Häufigkeit des Cannabiskonsums und den Bildungsleistungen</w:t>
      </w:r>
      <w:bookmarkEnd w:id="22"/>
    </w:p>
    <w:tbl>
      <w:tblPr>
        <w:tblStyle w:val="Tabellenraster"/>
        <w:tblW w:w="9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701"/>
        <w:gridCol w:w="1559"/>
        <w:gridCol w:w="1418"/>
        <w:gridCol w:w="1507"/>
        <w:gridCol w:w="906"/>
      </w:tblGrid>
      <w:tr w:rsidR="00BD75F8" w:rsidRPr="00CE3FC2" w14:paraId="7BA540A1" w14:textId="77777777" w:rsidTr="00A513CE">
        <w:tc>
          <w:tcPr>
            <w:tcW w:w="1985" w:type="dxa"/>
            <w:tcBorders>
              <w:top w:val="single" w:sz="4" w:space="0" w:color="auto"/>
              <w:bottom w:val="single" w:sz="4" w:space="0" w:color="auto"/>
            </w:tcBorders>
            <w:shd w:val="clear" w:color="auto" w:fill="D9D9D9" w:themeFill="background1" w:themeFillShade="D9"/>
          </w:tcPr>
          <w:p w14:paraId="0E79B96E" w14:textId="5DA82260" w:rsidR="00BD75F8" w:rsidRPr="00CE3FC2" w:rsidRDefault="009C5780" w:rsidP="006141F7">
            <w:pPr>
              <w:spacing w:before="120" w:after="120"/>
              <w:rPr>
                <w:b/>
                <w:bCs/>
                <w:sz w:val="21"/>
                <w:szCs w:val="21"/>
                <w:lang w:val="de-DE"/>
              </w:rPr>
            </w:pPr>
            <w:r w:rsidRPr="00CE3FC2">
              <w:rPr>
                <w:b/>
                <w:bCs/>
                <w:sz w:val="21"/>
                <w:szCs w:val="21"/>
                <w:lang w:val="de-DE"/>
              </w:rPr>
              <w:t>Ergebnisse</w:t>
            </w:r>
          </w:p>
        </w:tc>
        <w:tc>
          <w:tcPr>
            <w:tcW w:w="1701" w:type="dxa"/>
            <w:tcBorders>
              <w:top w:val="single" w:sz="4" w:space="0" w:color="auto"/>
              <w:bottom w:val="single" w:sz="4" w:space="0" w:color="auto"/>
            </w:tcBorders>
            <w:shd w:val="clear" w:color="auto" w:fill="D9D9D9" w:themeFill="background1" w:themeFillShade="D9"/>
          </w:tcPr>
          <w:p w14:paraId="6ECB597F" w14:textId="48EC245C" w:rsidR="00BD75F8" w:rsidRPr="00CE3FC2" w:rsidRDefault="00A86899" w:rsidP="006141F7">
            <w:pPr>
              <w:spacing w:before="120" w:after="120"/>
              <w:jc w:val="center"/>
              <w:rPr>
                <w:b/>
                <w:bCs/>
                <w:i/>
                <w:iCs/>
                <w:sz w:val="21"/>
                <w:szCs w:val="21"/>
                <w:lang w:val="de-DE"/>
              </w:rPr>
            </w:pPr>
            <w:r w:rsidRPr="00CE3FC2">
              <w:rPr>
                <w:b/>
                <w:bCs/>
                <w:i/>
                <w:iCs/>
                <w:sz w:val="21"/>
                <w:szCs w:val="21"/>
                <w:lang w:val="de-DE"/>
              </w:rPr>
              <w:t>Nie verwendet</w:t>
            </w:r>
          </w:p>
        </w:tc>
        <w:tc>
          <w:tcPr>
            <w:tcW w:w="1559" w:type="dxa"/>
            <w:tcBorders>
              <w:top w:val="single" w:sz="4" w:space="0" w:color="auto"/>
              <w:bottom w:val="single" w:sz="4" w:space="0" w:color="auto"/>
            </w:tcBorders>
            <w:shd w:val="clear" w:color="auto" w:fill="D9D9D9" w:themeFill="background1" w:themeFillShade="D9"/>
          </w:tcPr>
          <w:p w14:paraId="0A35413F" w14:textId="71797A23" w:rsidR="00BD75F8" w:rsidRPr="00CE3FC2" w:rsidRDefault="006136BF" w:rsidP="006141F7">
            <w:pPr>
              <w:spacing w:before="120" w:after="120"/>
              <w:jc w:val="center"/>
              <w:rPr>
                <w:b/>
                <w:bCs/>
                <w:i/>
                <w:iCs/>
                <w:sz w:val="21"/>
                <w:szCs w:val="21"/>
                <w:lang w:val="de-DE"/>
              </w:rPr>
            </w:pPr>
            <w:r w:rsidRPr="00CE3FC2">
              <w:rPr>
                <w:b/>
                <w:bCs/>
                <w:i/>
                <w:iCs/>
                <w:sz w:val="21"/>
                <w:szCs w:val="21"/>
                <w:lang w:val="de-DE"/>
              </w:rPr>
              <w:t>1-9-mal</w:t>
            </w:r>
          </w:p>
        </w:tc>
        <w:tc>
          <w:tcPr>
            <w:tcW w:w="1418" w:type="dxa"/>
            <w:tcBorders>
              <w:top w:val="single" w:sz="4" w:space="0" w:color="auto"/>
              <w:bottom w:val="single" w:sz="4" w:space="0" w:color="auto"/>
            </w:tcBorders>
            <w:shd w:val="clear" w:color="auto" w:fill="D9D9D9" w:themeFill="background1" w:themeFillShade="D9"/>
          </w:tcPr>
          <w:p w14:paraId="3814B4C6" w14:textId="5E16F7BA" w:rsidR="00BD75F8" w:rsidRPr="00CE3FC2" w:rsidRDefault="006136BF" w:rsidP="006141F7">
            <w:pPr>
              <w:spacing w:before="120" w:after="120"/>
              <w:jc w:val="center"/>
              <w:rPr>
                <w:b/>
                <w:bCs/>
                <w:sz w:val="21"/>
                <w:szCs w:val="21"/>
                <w:lang w:val="de-DE"/>
              </w:rPr>
            </w:pPr>
            <w:r w:rsidRPr="00CE3FC2">
              <w:rPr>
                <w:b/>
                <w:bCs/>
                <w:sz w:val="21"/>
                <w:szCs w:val="21"/>
                <w:lang w:val="de-DE"/>
              </w:rPr>
              <w:t>10-99-mal</w:t>
            </w:r>
          </w:p>
        </w:tc>
        <w:tc>
          <w:tcPr>
            <w:tcW w:w="1507" w:type="dxa"/>
            <w:tcBorders>
              <w:top w:val="single" w:sz="4" w:space="0" w:color="auto"/>
              <w:bottom w:val="single" w:sz="4" w:space="0" w:color="auto"/>
            </w:tcBorders>
            <w:shd w:val="clear" w:color="auto" w:fill="D9D9D9" w:themeFill="background1" w:themeFillShade="D9"/>
          </w:tcPr>
          <w:p w14:paraId="0D67F430" w14:textId="6B3DF6D1" w:rsidR="00BD75F8" w:rsidRPr="00CE3FC2" w:rsidRDefault="00BD75F8" w:rsidP="006141F7">
            <w:pPr>
              <w:spacing w:before="120" w:after="120"/>
              <w:jc w:val="center"/>
              <w:rPr>
                <w:b/>
                <w:bCs/>
                <w:sz w:val="21"/>
                <w:szCs w:val="21"/>
                <w:lang w:val="de-DE"/>
              </w:rPr>
            </w:pPr>
            <w:r w:rsidRPr="00CE3FC2">
              <w:rPr>
                <w:b/>
                <w:bCs/>
                <w:sz w:val="21"/>
                <w:szCs w:val="21"/>
                <w:lang w:val="de-DE"/>
              </w:rPr>
              <w:t xml:space="preserve">100+ </w:t>
            </w:r>
            <w:r w:rsidR="006136BF" w:rsidRPr="00CE3FC2">
              <w:rPr>
                <w:b/>
                <w:bCs/>
                <w:sz w:val="21"/>
                <w:szCs w:val="21"/>
                <w:lang w:val="de-DE"/>
              </w:rPr>
              <w:t>mal</w:t>
            </w:r>
          </w:p>
        </w:tc>
        <w:tc>
          <w:tcPr>
            <w:tcW w:w="906" w:type="dxa"/>
            <w:tcBorders>
              <w:top w:val="single" w:sz="4" w:space="0" w:color="auto"/>
              <w:bottom w:val="single" w:sz="4" w:space="0" w:color="auto"/>
            </w:tcBorders>
            <w:shd w:val="clear" w:color="auto" w:fill="D9D9D9" w:themeFill="background1" w:themeFillShade="D9"/>
          </w:tcPr>
          <w:p w14:paraId="680F8A43" w14:textId="5FDE4932" w:rsidR="00BD75F8" w:rsidRPr="00CE3FC2" w:rsidRDefault="00BD75F8" w:rsidP="006141F7">
            <w:pPr>
              <w:spacing w:before="120" w:after="120"/>
              <w:jc w:val="center"/>
              <w:rPr>
                <w:b/>
                <w:bCs/>
                <w:sz w:val="21"/>
                <w:szCs w:val="21"/>
                <w:lang w:val="de-DE"/>
              </w:rPr>
            </w:pPr>
            <w:r w:rsidRPr="00CE3FC2">
              <w:rPr>
                <w:b/>
                <w:bCs/>
                <w:sz w:val="21"/>
                <w:szCs w:val="21"/>
                <w:lang w:val="de-DE"/>
              </w:rPr>
              <w:t>p</w:t>
            </w:r>
            <w:r w:rsidRPr="00CE3FC2">
              <w:rPr>
                <w:b/>
                <w:bCs/>
                <w:sz w:val="21"/>
                <w:szCs w:val="21"/>
                <w:vertAlign w:val="superscript"/>
                <w:lang w:val="de-DE"/>
              </w:rPr>
              <w:t>1</w:t>
            </w:r>
          </w:p>
        </w:tc>
      </w:tr>
      <w:tr w:rsidR="00D70C17" w:rsidRPr="00CE3FC2" w14:paraId="12B1331B" w14:textId="77777777" w:rsidTr="00A513CE">
        <w:tc>
          <w:tcPr>
            <w:tcW w:w="9076" w:type="dxa"/>
            <w:gridSpan w:val="6"/>
            <w:tcBorders>
              <w:top w:val="single" w:sz="4" w:space="0" w:color="auto"/>
            </w:tcBorders>
          </w:tcPr>
          <w:p w14:paraId="2E7926B0" w14:textId="273C6315" w:rsidR="00D70C17" w:rsidRPr="00CE3FC2" w:rsidRDefault="00D70C17" w:rsidP="00B04712">
            <w:pPr>
              <w:spacing w:before="120" w:after="120" w:line="276" w:lineRule="auto"/>
              <w:jc w:val="left"/>
              <w:rPr>
                <w:sz w:val="21"/>
                <w:szCs w:val="21"/>
                <w:lang w:val="de-DE"/>
              </w:rPr>
            </w:pPr>
            <w:r w:rsidRPr="00CE3FC2">
              <w:rPr>
                <w:sz w:val="21"/>
                <w:szCs w:val="21"/>
                <w:lang w:val="de-DE"/>
              </w:rPr>
              <w:t>Häufigkeit des Cannabiskonsums mit 16 Jahren</w:t>
            </w:r>
            <w:r w:rsidR="00C35CB4">
              <w:rPr>
                <w:sz w:val="21"/>
                <w:szCs w:val="21"/>
                <w:lang w:val="de-DE"/>
              </w:rPr>
              <w:t xml:space="preserve"> (</w:t>
            </w:r>
            <w:r w:rsidR="00C35CB4" w:rsidRPr="00C35CB4">
              <w:rPr>
                <w:i/>
                <w:iCs/>
                <w:sz w:val="21"/>
                <w:szCs w:val="21"/>
                <w:lang w:val="de-DE"/>
              </w:rPr>
              <w:t>n</w:t>
            </w:r>
            <w:r w:rsidR="00C35CB4" w:rsidRPr="00C35CB4">
              <w:rPr>
                <w:i/>
                <w:iCs/>
                <w:sz w:val="21"/>
                <w:szCs w:val="21"/>
                <w:vertAlign w:val="superscript"/>
                <w:lang w:val="de-DE"/>
              </w:rPr>
              <w:t>1</w:t>
            </w:r>
            <w:r w:rsidR="00C35CB4">
              <w:rPr>
                <w:sz w:val="21"/>
                <w:szCs w:val="21"/>
                <w:lang w:val="de-DE"/>
              </w:rPr>
              <w:t>)</w:t>
            </w:r>
          </w:p>
        </w:tc>
      </w:tr>
      <w:tr w:rsidR="00BD75F8" w:rsidRPr="00CE3FC2" w14:paraId="1A69EAD9" w14:textId="77777777" w:rsidTr="00A513CE">
        <w:tc>
          <w:tcPr>
            <w:tcW w:w="1985" w:type="dxa"/>
            <w:tcBorders>
              <w:bottom w:val="single" w:sz="4" w:space="0" w:color="auto"/>
            </w:tcBorders>
          </w:tcPr>
          <w:p w14:paraId="330256C5" w14:textId="57186D33" w:rsidR="00BD75F8" w:rsidRPr="00BE136C" w:rsidRDefault="00E9050C" w:rsidP="00B04712">
            <w:pPr>
              <w:spacing w:before="120" w:after="120" w:line="276" w:lineRule="auto"/>
              <w:jc w:val="left"/>
              <w:rPr>
                <w:sz w:val="21"/>
                <w:szCs w:val="21"/>
                <w:lang w:val="de-DE"/>
              </w:rPr>
            </w:pPr>
            <w:r w:rsidRPr="00BE136C">
              <w:rPr>
                <w:sz w:val="21"/>
                <w:szCs w:val="21"/>
                <w:lang w:val="de-DE"/>
              </w:rPr>
              <w:t xml:space="preserve">% </w:t>
            </w:r>
            <w:r w:rsidR="00686675" w:rsidRPr="00BE136C">
              <w:rPr>
                <w:sz w:val="21"/>
                <w:szCs w:val="21"/>
                <w:lang w:val="de-DE"/>
              </w:rPr>
              <w:t>Schulabbrüche</w:t>
            </w:r>
            <w:r w:rsidR="00961BCD" w:rsidRPr="00BE136C">
              <w:rPr>
                <w:sz w:val="21"/>
                <w:szCs w:val="21"/>
                <w:lang w:val="de-DE"/>
              </w:rPr>
              <w:t xml:space="preserve"> ohne Abschluss</w:t>
            </w:r>
          </w:p>
        </w:tc>
        <w:tc>
          <w:tcPr>
            <w:tcW w:w="1701" w:type="dxa"/>
            <w:tcBorders>
              <w:bottom w:val="single" w:sz="4" w:space="0" w:color="auto"/>
            </w:tcBorders>
          </w:tcPr>
          <w:p w14:paraId="7BC793BD" w14:textId="315A5DD7" w:rsidR="00BD75F8" w:rsidRPr="00BE136C" w:rsidRDefault="00B03074" w:rsidP="00B04712">
            <w:pPr>
              <w:tabs>
                <w:tab w:val="decimal" w:pos="160"/>
              </w:tabs>
              <w:spacing w:before="120" w:after="120" w:line="276" w:lineRule="auto"/>
              <w:jc w:val="left"/>
              <w:rPr>
                <w:sz w:val="21"/>
                <w:szCs w:val="21"/>
                <w:lang w:val="de-DE"/>
              </w:rPr>
            </w:pPr>
            <w:r w:rsidRPr="00BE136C">
              <w:rPr>
                <w:sz w:val="21"/>
                <w:szCs w:val="21"/>
                <w:lang w:val="de-DE"/>
              </w:rPr>
              <w:t>14.1</w:t>
            </w:r>
            <w:r w:rsidR="00F87625" w:rsidRPr="00BE136C">
              <w:rPr>
                <w:sz w:val="21"/>
                <w:szCs w:val="21"/>
                <w:lang w:val="de-DE"/>
              </w:rPr>
              <w:t xml:space="preserve"> (</w:t>
            </w:r>
            <w:r w:rsidR="00853E5D" w:rsidRPr="00BE136C">
              <w:rPr>
                <w:sz w:val="21"/>
                <w:szCs w:val="21"/>
                <w:lang w:val="de-DE"/>
              </w:rPr>
              <w:t>104</w:t>
            </w:r>
            <w:r w:rsidR="00F87625" w:rsidRPr="00BE136C">
              <w:rPr>
                <w:sz w:val="21"/>
                <w:szCs w:val="21"/>
                <w:lang w:val="de-DE"/>
              </w:rPr>
              <w:t>/</w:t>
            </w:r>
            <w:r w:rsidR="00853E5D" w:rsidRPr="00BE136C">
              <w:rPr>
                <w:sz w:val="21"/>
                <w:szCs w:val="21"/>
                <w:lang w:val="de-DE"/>
              </w:rPr>
              <w:t>1448</w:t>
            </w:r>
            <w:r w:rsidR="00F87625" w:rsidRPr="00BE136C">
              <w:rPr>
                <w:sz w:val="21"/>
                <w:szCs w:val="21"/>
                <w:lang w:val="de-DE"/>
              </w:rPr>
              <w:t>)</w:t>
            </w:r>
          </w:p>
        </w:tc>
        <w:tc>
          <w:tcPr>
            <w:tcW w:w="1559" w:type="dxa"/>
            <w:tcBorders>
              <w:bottom w:val="single" w:sz="4" w:space="0" w:color="auto"/>
            </w:tcBorders>
          </w:tcPr>
          <w:p w14:paraId="327BA123" w14:textId="64F88B25" w:rsidR="00BD75F8" w:rsidRPr="00BE136C" w:rsidRDefault="00B03074" w:rsidP="00B04712">
            <w:pPr>
              <w:tabs>
                <w:tab w:val="decimal" w:pos="219"/>
                <w:tab w:val="decimal" w:pos="361"/>
              </w:tabs>
              <w:spacing w:before="120" w:after="120" w:line="276" w:lineRule="auto"/>
              <w:jc w:val="left"/>
              <w:rPr>
                <w:sz w:val="21"/>
                <w:szCs w:val="21"/>
                <w:lang w:val="de-DE"/>
              </w:rPr>
            </w:pPr>
            <w:r w:rsidRPr="00BE136C">
              <w:rPr>
                <w:sz w:val="21"/>
                <w:szCs w:val="21"/>
                <w:lang w:val="de-DE"/>
              </w:rPr>
              <w:t>30.4</w:t>
            </w:r>
            <w:r w:rsidR="00F87625" w:rsidRPr="00BE136C">
              <w:rPr>
                <w:sz w:val="21"/>
                <w:szCs w:val="21"/>
                <w:lang w:val="de-DE"/>
              </w:rPr>
              <w:t xml:space="preserve"> (</w:t>
            </w:r>
            <w:r w:rsidR="00853E5D" w:rsidRPr="00BE136C">
              <w:rPr>
                <w:sz w:val="21"/>
                <w:szCs w:val="21"/>
                <w:lang w:val="de-DE"/>
              </w:rPr>
              <w:t>82</w:t>
            </w:r>
            <w:r w:rsidR="00F87625" w:rsidRPr="00BE136C">
              <w:rPr>
                <w:sz w:val="21"/>
                <w:szCs w:val="21"/>
                <w:lang w:val="de-DE"/>
              </w:rPr>
              <w:t>/</w:t>
            </w:r>
            <w:r w:rsidR="00853E5D" w:rsidRPr="00BE136C">
              <w:rPr>
                <w:sz w:val="21"/>
                <w:szCs w:val="21"/>
                <w:lang w:val="de-DE"/>
              </w:rPr>
              <w:t>270</w:t>
            </w:r>
            <w:r w:rsidR="00F87625" w:rsidRPr="00BE136C">
              <w:rPr>
                <w:sz w:val="21"/>
                <w:szCs w:val="21"/>
                <w:lang w:val="de-DE"/>
              </w:rPr>
              <w:t>)</w:t>
            </w:r>
          </w:p>
        </w:tc>
        <w:tc>
          <w:tcPr>
            <w:tcW w:w="1418" w:type="dxa"/>
            <w:tcBorders>
              <w:bottom w:val="single" w:sz="4" w:space="0" w:color="auto"/>
            </w:tcBorders>
          </w:tcPr>
          <w:p w14:paraId="4BE18FB6" w14:textId="173616CB" w:rsidR="00B03074" w:rsidRPr="00BE136C" w:rsidRDefault="00B03074" w:rsidP="00B04712">
            <w:pPr>
              <w:tabs>
                <w:tab w:val="decimal" w:pos="405"/>
              </w:tabs>
              <w:spacing w:before="120" w:after="120" w:line="276" w:lineRule="auto"/>
              <w:jc w:val="left"/>
              <w:rPr>
                <w:sz w:val="21"/>
                <w:szCs w:val="21"/>
                <w:lang w:val="de-DE"/>
              </w:rPr>
            </w:pPr>
            <w:r w:rsidRPr="00BE136C">
              <w:rPr>
                <w:sz w:val="21"/>
                <w:szCs w:val="21"/>
                <w:lang w:val="de-DE"/>
              </w:rPr>
              <w:t>45.0</w:t>
            </w:r>
            <w:r w:rsidR="00F87625" w:rsidRPr="00BE136C">
              <w:rPr>
                <w:sz w:val="21"/>
                <w:szCs w:val="21"/>
                <w:lang w:val="de-DE"/>
              </w:rPr>
              <w:t xml:space="preserve"> (</w:t>
            </w:r>
            <w:r w:rsidR="00853E5D" w:rsidRPr="00BE136C">
              <w:rPr>
                <w:sz w:val="21"/>
                <w:szCs w:val="21"/>
                <w:lang w:val="de-DE"/>
              </w:rPr>
              <w:t>36</w:t>
            </w:r>
            <w:r w:rsidR="00F87625" w:rsidRPr="00BE136C">
              <w:rPr>
                <w:sz w:val="21"/>
                <w:szCs w:val="21"/>
                <w:lang w:val="de-DE"/>
              </w:rPr>
              <w:t>/</w:t>
            </w:r>
            <w:r w:rsidR="00853E5D" w:rsidRPr="00BE136C">
              <w:rPr>
                <w:sz w:val="21"/>
                <w:szCs w:val="21"/>
                <w:lang w:val="de-DE"/>
              </w:rPr>
              <w:t>80</w:t>
            </w:r>
            <w:r w:rsidR="00F87625" w:rsidRPr="00BE136C">
              <w:rPr>
                <w:sz w:val="21"/>
                <w:szCs w:val="21"/>
                <w:lang w:val="de-DE"/>
              </w:rPr>
              <w:t>)</w:t>
            </w:r>
          </w:p>
        </w:tc>
        <w:tc>
          <w:tcPr>
            <w:tcW w:w="1507" w:type="dxa"/>
            <w:tcBorders>
              <w:bottom w:val="single" w:sz="4" w:space="0" w:color="auto"/>
            </w:tcBorders>
          </w:tcPr>
          <w:p w14:paraId="27530459" w14:textId="62947635" w:rsidR="00BD75F8" w:rsidRPr="00BE136C" w:rsidRDefault="00B03074" w:rsidP="00986C9D">
            <w:pPr>
              <w:tabs>
                <w:tab w:val="decimal" w:pos="172"/>
              </w:tabs>
              <w:spacing w:before="120" w:after="120" w:line="276" w:lineRule="auto"/>
              <w:jc w:val="left"/>
              <w:rPr>
                <w:sz w:val="21"/>
                <w:szCs w:val="21"/>
                <w:lang w:val="de-DE"/>
              </w:rPr>
            </w:pPr>
            <w:r w:rsidRPr="00BE136C">
              <w:rPr>
                <w:sz w:val="21"/>
                <w:szCs w:val="21"/>
                <w:lang w:val="de-DE"/>
              </w:rPr>
              <w:t>81.8</w:t>
            </w:r>
            <w:r w:rsidR="00F87625" w:rsidRPr="00BE136C">
              <w:rPr>
                <w:sz w:val="21"/>
                <w:szCs w:val="21"/>
                <w:lang w:val="de-DE"/>
              </w:rPr>
              <w:t xml:space="preserve"> (</w:t>
            </w:r>
            <w:r w:rsidR="00853E5D" w:rsidRPr="00BE136C">
              <w:rPr>
                <w:sz w:val="21"/>
                <w:szCs w:val="21"/>
                <w:lang w:val="de-DE"/>
              </w:rPr>
              <w:t>18</w:t>
            </w:r>
            <w:r w:rsidR="00F87625" w:rsidRPr="00BE136C">
              <w:rPr>
                <w:sz w:val="21"/>
                <w:szCs w:val="21"/>
                <w:lang w:val="de-DE"/>
              </w:rPr>
              <w:t>/</w:t>
            </w:r>
            <w:r w:rsidR="00853E5D" w:rsidRPr="00BE136C">
              <w:rPr>
                <w:sz w:val="21"/>
                <w:szCs w:val="21"/>
                <w:lang w:val="de-DE"/>
              </w:rPr>
              <w:t>22</w:t>
            </w:r>
            <w:r w:rsidR="00F87625" w:rsidRPr="00BE136C">
              <w:rPr>
                <w:sz w:val="21"/>
                <w:szCs w:val="21"/>
                <w:lang w:val="de-DE"/>
              </w:rPr>
              <w:t>)</w:t>
            </w:r>
          </w:p>
        </w:tc>
        <w:tc>
          <w:tcPr>
            <w:tcW w:w="906" w:type="dxa"/>
            <w:tcBorders>
              <w:bottom w:val="single" w:sz="4" w:space="0" w:color="auto"/>
            </w:tcBorders>
          </w:tcPr>
          <w:p w14:paraId="36DA8BE5" w14:textId="6E25B7CC" w:rsidR="003A531C" w:rsidRPr="00BE136C" w:rsidRDefault="003801B5" w:rsidP="00B04712">
            <w:pPr>
              <w:spacing w:before="120" w:after="120" w:line="276" w:lineRule="auto"/>
              <w:jc w:val="left"/>
              <w:rPr>
                <w:sz w:val="21"/>
                <w:szCs w:val="21"/>
                <w:lang w:val="de-DE"/>
              </w:rPr>
            </w:pPr>
            <w:r w:rsidRPr="00BE136C">
              <w:rPr>
                <w:sz w:val="21"/>
                <w:szCs w:val="21"/>
                <w:lang w:val="de-DE"/>
              </w:rPr>
              <w:t>&lt;0.0001</w:t>
            </w:r>
          </w:p>
        </w:tc>
      </w:tr>
      <w:tr w:rsidR="00B04712" w:rsidRPr="00CE3FC2" w14:paraId="02596BD2" w14:textId="77777777" w:rsidTr="00A513CE">
        <w:tc>
          <w:tcPr>
            <w:tcW w:w="9076" w:type="dxa"/>
            <w:gridSpan w:val="6"/>
            <w:tcBorders>
              <w:top w:val="single" w:sz="4" w:space="0" w:color="auto"/>
            </w:tcBorders>
          </w:tcPr>
          <w:p w14:paraId="42309082" w14:textId="2188FE8A" w:rsidR="00B04712" w:rsidRPr="00BE136C" w:rsidRDefault="00B04712" w:rsidP="00986C9D">
            <w:pPr>
              <w:tabs>
                <w:tab w:val="decimal" w:pos="172"/>
                <w:tab w:val="decimal" w:pos="208"/>
              </w:tabs>
              <w:spacing w:before="120" w:after="120" w:line="276" w:lineRule="auto"/>
              <w:jc w:val="left"/>
              <w:rPr>
                <w:sz w:val="21"/>
                <w:szCs w:val="21"/>
                <w:lang w:val="de-DE"/>
              </w:rPr>
            </w:pPr>
            <w:r w:rsidRPr="00BE136C">
              <w:rPr>
                <w:sz w:val="21"/>
                <w:szCs w:val="21"/>
                <w:lang w:val="de-DE"/>
              </w:rPr>
              <w:t>Häufigkeit des Cannabiskonsums mit 18 Jahren</w:t>
            </w:r>
            <w:r w:rsidR="00C35CB4" w:rsidRPr="00BE136C">
              <w:rPr>
                <w:sz w:val="21"/>
                <w:szCs w:val="21"/>
                <w:lang w:val="de-DE"/>
              </w:rPr>
              <w:t xml:space="preserve"> (</w:t>
            </w:r>
            <w:r w:rsidR="00C35CB4" w:rsidRPr="00BE136C">
              <w:rPr>
                <w:i/>
                <w:iCs/>
                <w:sz w:val="21"/>
                <w:szCs w:val="21"/>
                <w:lang w:val="de-DE"/>
              </w:rPr>
              <w:t>n</w:t>
            </w:r>
            <w:r w:rsidR="00C35CB4" w:rsidRPr="00BE136C">
              <w:rPr>
                <w:i/>
                <w:iCs/>
                <w:sz w:val="21"/>
                <w:szCs w:val="21"/>
                <w:vertAlign w:val="superscript"/>
                <w:lang w:val="de-DE"/>
              </w:rPr>
              <w:t>2</w:t>
            </w:r>
            <w:r w:rsidR="00C35CB4" w:rsidRPr="00BE136C">
              <w:rPr>
                <w:sz w:val="21"/>
                <w:szCs w:val="21"/>
                <w:lang w:val="de-DE"/>
              </w:rPr>
              <w:t>)</w:t>
            </w:r>
          </w:p>
        </w:tc>
      </w:tr>
      <w:tr w:rsidR="00BD75F8" w:rsidRPr="00CE3FC2" w14:paraId="0DCF57C4" w14:textId="77777777" w:rsidTr="00A513CE">
        <w:tc>
          <w:tcPr>
            <w:tcW w:w="1985" w:type="dxa"/>
            <w:tcBorders>
              <w:bottom w:val="single" w:sz="4" w:space="0" w:color="auto"/>
            </w:tcBorders>
          </w:tcPr>
          <w:p w14:paraId="3B8A0CB7" w14:textId="60DCED9D" w:rsidR="00BD75F8" w:rsidRPr="00BE136C" w:rsidRDefault="00D33266" w:rsidP="00B04712">
            <w:pPr>
              <w:spacing w:before="120" w:after="120" w:line="276" w:lineRule="auto"/>
              <w:jc w:val="left"/>
              <w:rPr>
                <w:sz w:val="21"/>
                <w:szCs w:val="21"/>
                <w:lang w:val="de-DE"/>
              </w:rPr>
            </w:pPr>
            <w:r w:rsidRPr="00BE136C">
              <w:rPr>
                <w:sz w:val="21"/>
                <w:szCs w:val="21"/>
                <w:lang w:val="de-DE"/>
              </w:rPr>
              <w:t>% Einschreibung</w:t>
            </w:r>
            <w:r w:rsidR="00A84556" w:rsidRPr="00BE136C">
              <w:rPr>
                <w:sz w:val="21"/>
                <w:szCs w:val="21"/>
                <w:lang w:val="de-DE"/>
              </w:rPr>
              <w:t xml:space="preserve">en an Universitäten </w:t>
            </w:r>
            <w:r w:rsidR="00C32632" w:rsidRPr="00BE136C">
              <w:rPr>
                <w:sz w:val="21"/>
                <w:szCs w:val="21"/>
                <w:lang w:val="de-DE"/>
              </w:rPr>
              <w:t>mit 21 Jahren</w:t>
            </w:r>
          </w:p>
        </w:tc>
        <w:tc>
          <w:tcPr>
            <w:tcW w:w="1701" w:type="dxa"/>
            <w:tcBorders>
              <w:bottom w:val="single" w:sz="4" w:space="0" w:color="auto"/>
            </w:tcBorders>
          </w:tcPr>
          <w:p w14:paraId="3A168F84" w14:textId="6C3C14D3" w:rsidR="00BD75F8" w:rsidRPr="00BE136C" w:rsidRDefault="00B03074" w:rsidP="00B04712">
            <w:pPr>
              <w:tabs>
                <w:tab w:val="decimal" w:pos="160"/>
              </w:tabs>
              <w:spacing w:before="120" w:after="120" w:line="276" w:lineRule="auto"/>
              <w:jc w:val="left"/>
              <w:rPr>
                <w:sz w:val="21"/>
                <w:szCs w:val="21"/>
                <w:lang w:val="de-DE"/>
              </w:rPr>
            </w:pPr>
            <w:r w:rsidRPr="00BE136C">
              <w:rPr>
                <w:sz w:val="21"/>
                <w:szCs w:val="21"/>
                <w:lang w:val="de-DE"/>
              </w:rPr>
              <w:t>39.4</w:t>
            </w:r>
            <w:r w:rsidR="00F87625" w:rsidRPr="00BE136C">
              <w:rPr>
                <w:sz w:val="21"/>
                <w:szCs w:val="21"/>
                <w:lang w:val="de-DE"/>
              </w:rPr>
              <w:t xml:space="preserve"> (</w:t>
            </w:r>
            <w:r w:rsidR="00386480" w:rsidRPr="00BE136C">
              <w:rPr>
                <w:sz w:val="21"/>
                <w:szCs w:val="21"/>
                <w:lang w:val="de-DE"/>
              </w:rPr>
              <w:t>352</w:t>
            </w:r>
            <w:r w:rsidR="00F87625" w:rsidRPr="00BE136C">
              <w:rPr>
                <w:sz w:val="21"/>
                <w:szCs w:val="21"/>
                <w:lang w:val="de-DE"/>
              </w:rPr>
              <w:t>/</w:t>
            </w:r>
            <w:r w:rsidR="00386480" w:rsidRPr="00BE136C">
              <w:rPr>
                <w:sz w:val="21"/>
                <w:szCs w:val="21"/>
                <w:lang w:val="de-DE"/>
              </w:rPr>
              <w:t>894</w:t>
            </w:r>
            <w:r w:rsidR="00F87625" w:rsidRPr="00BE136C">
              <w:rPr>
                <w:sz w:val="21"/>
                <w:szCs w:val="21"/>
                <w:lang w:val="de-DE"/>
              </w:rPr>
              <w:t>)</w:t>
            </w:r>
          </w:p>
        </w:tc>
        <w:tc>
          <w:tcPr>
            <w:tcW w:w="1559" w:type="dxa"/>
            <w:tcBorders>
              <w:bottom w:val="single" w:sz="4" w:space="0" w:color="auto"/>
            </w:tcBorders>
          </w:tcPr>
          <w:p w14:paraId="0E8C8CEE" w14:textId="4EB74A3E" w:rsidR="00BD75F8" w:rsidRPr="00BE136C" w:rsidRDefault="00B03074" w:rsidP="00B04712">
            <w:pPr>
              <w:tabs>
                <w:tab w:val="decimal" w:pos="219"/>
                <w:tab w:val="decimal" w:pos="361"/>
                <w:tab w:val="decimal" w:pos="441"/>
              </w:tabs>
              <w:spacing w:before="120" w:after="120" w:line="276" w:lineRule="auto"/>
              <w:jc w:val="left"/>
              <w:rPr>
                <w:sz w:val="21"/>
                <w:szCs w:val="21"/>
                <w:lang w:val="de-DE"/>
              </w:rPr>
            </w:pPr>
            <w:r w:rsidRPr="00BE136C">
              <w:rPr>
                <w:sz w:val="21"/>
                <w:szCs w:val="21"/>
                <w:lang w:val="de-DE"/>
              </w:rPr>
              <w:t>34.1</w:t>
            </w:r>
            <w:r w:rsidR="00F87625" w:rsidRPr="00BE136C">
              <w:rPr>
                <w:sz w:val="21"/>
                <w:szCs w:val="21"/>
                <w:lang w:val="de-DE"/>
              </w:rPr>
              <w:t xml:space="preserve"> (</w:t>
            </w:r>
            <w:r w:rsidR="00386480" w:rsidRPr="00BE136C">
              <w:rPr>
                <w:sz w:val="21"/>
                <w:szCs w:val="21"/>
                <w:lang w:val="de-DE"/>
              </w:rPr>
              <w:t>152</w:t>
            </w:r>
            <w:r w:rsidR="00F87625" w:rsidRPr="00BE136C">
              <w:rPr>
                <w:sz w:val="21"/>
                <w:szCs w:val="21"/>
                <w:lang w:val="de-DE"/>
              </w:rPr>
              <w:t>/</w:t>
            </w:r>
            <w:r w:rsidR="00386480" w:rsidRPr="00BE136C">
              <w:rPr>
                <w:sz w:val="21"/>
                <w:szCs w:val="21"/>
                <w:lang w:val="de-DE"/>
              </w:rPr>
              <w:t>446</w:t>
            </w:r>
            <w:r w:rsidR="00F87625" w:rsidRPr="00BE136C">
              <w:rPr>
                <w:sz w:val="21"/>
                <w:szCs w:val="21"/>
                <w:lang w:val="de-DE"/>
              </w:rPr>
              <w:t>)</w:t>
            </w:r>
          </w:p>
        </w:tc>
        <w:tc>
          <w:tcPr>
            <w:tcW w:w="1418" w:type="dxa"/>
            <w:tcBorders>
              <w:bottom w:val="single" w:sz="4" w:space="0" w:color="auto"/>
            </w:tcBorders>
          </w:tcPr>
          <w:p w14:paraId="41072EFF" w14:textId="198C8C4C" w:rsidR="00BD75F8" w:rsidRPr="00BE136C" w:rsidRDefault="00B03074" w:rsidP="00B04712">
            <w:pPr>
              <w:tabs>
                <w:tab w:val="decimal" w:pos="405"/>
              </w:tabs>
              <w:spacing w:before="120" w:after="120" w:line="276" w:lineRule="auto"/>
              <w:jc w:val="left"/>
              <w:rPr>
                <w:sz w:val="21"/>
                <w:szCs w:val="21"/>
                <w:lang w:val="de-DE"/>
              </w:rPr>
            </w:pPr>
            <w:r w:rsidRPr="00BE136C">
              <w:rPr>
                <w:sz w:val="21"/>
                <w:szCs w:val="21"/>
                <w:lang w:val="de-DE"/>
              </w:rPr>
              <w:t>31.9</w:t>
            </w:r>
            <w:r w:rsidR="00F87625" w:rsidRPr="00BE136C">
              <w:rPr>
                <w:sz w:val="21"/>
                <w:szCs w:val="21"/>
                <w:lang w:val="de-DE"/>
              </w:rPr>
              <w:t xml:space="preserve"> (</w:t>
            </w:r>
            <w:r w:rsidR="009127C6" w:rsidRPr="00BE136C">
              <w:rPr>
                <w:sz w:val="21"/>
                <w:szCs w:val="21"/>
                <w:lang w:val="de-DE"/>
              </w:rPr>
              <w:t>88</w:t>
            </w:r>
            <w:r w:rsidR="00F87625" w:rsidRPr="00BE136C">
              <w:rPr>
                <w:sz w:val="21"/>
                <w:szCs w:val="21"/>
                <w:lang w:val="de-DE"/>
              </w:rPr>
              <w:t>/</w:t>
            </w:r>
            <w:r w:rsidR="009127C6" w:rsidRPr="00BE136C">
              <w:rPr>
                <w:sz w:val="21"/>
                <w:szCs w:val="21"/>
                <w:lang w:val="de-DE"/>
              </w:rPr>
              <w:t>276</w:t>
            </w:r>
            <w:r w:rsidR="00F87625" w:rsidRPr="00BE136C">
              <w:rPr>
                <w:sz w:val="21"/>
                <w:szCs w:val="21"/>
                <w:lang w:val="de-DE"/>
              </w:rPr>
              <w:t>)</w:t>
            </w:r>
          </w:p>
        </w:tc>
        <w:tc>
          <w:tcPr>
            <w:tcW w:w="1507" w:type="dxa"/>
            <w:tcBorders>
              <w:bottom w:val="single" w:sz="4" w:space="0" w:color="auto"/>
            </w:tcBorders>
          </w:tcPr>
          <w:p w14:paraId="4BA2D0BE" w14:textId="695E4FCD" w:rsidR="00BD75F8" w:rsidRPr="00BE136C" w:rsidRDefault="00B03074" w:rsidP="00986C9D">
            <w:pPr>
              <w:tabs>
                <w:tab w:val="decimal" w:pos="172"/>
              </w:tabs>
              <w:spacing w:before="120" w:after="120" w:line="276" w:lineRule="auto"/>
              <w:jc w:val="left"/>
              <w:rPr>
                <w:sz w:val="21"/>
                <w:szCs w:val="21"/>
                <w:lang w:val="de-DE"/>
              </w:rPr>
            </w:pPr>
            <w:r w:rsidRPr="00BE136C">
              <w:rPr>
                <w:sz w:val="21"/>
                <w:szCs w:val="21"/>
                <w:lang w:val="de-DE"/>
              </w:rPr>
              <w:t>11.8</w:t>
            </w:r>
            <w:r w:rsidR="00F87625" w:rsidRPr="00BE136C">
              <w:rPr>
                <w:sz w:val="21"/>
                <w:szCs w:val="21"/>
                <w:lang w:val="de-DE"/>
              </w:rPr>
              <w:t xml:space="preserve"> (</w:t>
            </w:r>
            <w:r w:rsidR="009127C6" w:rsidRPr="00BE136C">
              <w:rPr>
                <w:sz w:val="21"/>
                <w:szCs w:val="21"/>
                <w:lang w:val="de-DE"/>
              </w:rPr>
              <w:t>20</w:t>
            </w:r>
            <w:r w:rsidR="00F87625" w:rsidRPr="00BE136C">
              <w:rPr>
                <w:sz w:val="21"/>
                <w:szCs w:val="21"/>
                <w:lang w:val="de-DE"/>
              </w:rPr>
              <w:t>/</w:t>
            </w:r>
            <w:r w:rsidR="009127C6" w:rsidRPr="00BE136C">
              <w:rPr>
                <w:sz w:val="21"/>
                <w:szCs w:val="21"/>
                <w:lang w:val="de-DE"/>
              </w:rPr>
              <w:t>170</w:t>
            </w:r>
            <w:r w:rsidR="00F87625" w:rsidRPr="00BE136C">
              <w:rPr>
                <w:sz w:val="21"/>
                <w:szCs w:val="21"/>
                <w:lang w:val="de-DE"/>
              </w:rPr>
              <w:t>)</w:t>
            </w:r>
          </w:p>
        </w:tc>
        <w:tc>
          <w:tcPr>
            <w:tcW w:w="906" w:type="dxa"/>
            <w:tcBorders>
              <w:bottom w:val="single" w:sz="4" w:space="0" w:color="auto"/>
            </w:tcBorders>
          </w:tcPr>
          <w:p w14:paraId="402ED646" w14:textId="43763141" w:rsidR="00BD75F8" w:rsidRPr="00BE136C" w:rsidRDefault="003801B5" w:rsidP="00B04712">
            <w:pPr>
              <w:tabs>
                <w:tab w:val="decimal" w:pos="208"/>
              </w:tabs>
              <w:spacing w:before="120" w:after="120" w:line="276" w:lineRule="auto"/>
              <w:jc w:val="left"/>
              <w:rPr>
                <w:sz w:val="21"/>
                <w:szCs w:val="21"/>
                <w:lang w:val="de-DE"/>
              </w:rPr>
            </w:pPr>
            <w:r w:rsidRPr="00BE136C">
              <w:rPr>
                <w:sz w:val="21"/>
                <w:szCs w:val="21"/>
                <w:lang w:val="de-DE"/>
              </w:rPr>
              <w:t>&lt;0.0001</w:t>
            </w:r>
          </w:p>
        </w:tc>
      </w:tr>
      <w:tr w:rsidR="00B04712" w:rsidRPr="00CE3FC2" w14:paraId="2E77D4FC" w14:textId="77777777" w:rsidTr="00A513CE">
        <w:tc>
          <w:tcPr>
            <w:tcW w:w="9076" w:type="dxa"/>
            <w:gridSpan w:val="6"/>
            <w:tcBorders>
              <w:top w:val="single" w:sz="4" w:space="0" w:color="auto"/>
            </w:tcBorders>
          </w:tcPr>
          <w:p w14:paraId="5F0DC628" w14:textId="03316E70" w:rsidR="00B04712" w:rsidRPr="00BE136C" w:rsidRDefault="00B04712" w:rsidP="00986C9D">
            <w:pPr>
              <w:tabs>
                <w:tab w:val="decimal" w:pos="172"/>
                <w:tab w:val="decimal" w:pos="208"/>
              </w:tabs>
              <w:spacing w:before="120" w:after="120" w:line="276" w:lineRule="auto"/>
              <w:jc w:val="left"/>
              <w:rPr>
                <w:sz w:val="21"/>
                <w:szCs w:val="21"/>
                <w:lang w:val="de-DE"/>
              </w:rPr>
            </w:pPr>
            <w:r w:rsidRPr="00BE136C">
              <w:rPr>
                <w:sz w:val="21"/>
                <w:szCs w:val="21"/>
                <w:lang w:val="de-DE"/>
              </w:rPr>
              <w:t>Häufigkeit des Cannabiskonsums mit 20 Jahren</w:t>
            </w:r>
            <w:r w:rsidR="00C35CB4" w:rsidRPr="00BE136C">
              <w:rPr>
                <w:sz w:val="21"/>
                <w:szCs w:val="21"/>
                <w:lang w:val="de-DE"/>
              </w:rPr>
              <w:t xml:space="preserve"> (</w:t>
            </w:r>
            <w:r w:rsidR="00C35CB4" w:rsidRPr="00BE136C">
              <w:rPr>
                <w:i/>
                <w:iCs/>
                <w:sz w:val="21"/>
                <w:szCs w:val="21"/>
                <w:lang w:val="de-DE"/>
              </w:rPr>
              <w:t>n</w:t>
            </w:r>
            <w:r w:rsidR="00C35CB4" w:rsidRPr="00BE136C">
              <w:rPr>
                <w:i/>
                <w:iCs/>
                <w:sz w:val="21"/>
                <w:szCs w:val="21"/>
                <w:vertAlign w:val="superscript"/>
                <w:lang w:val="de-DE"/>
              </w:rPr>
              <w:t>3</w:t>
            </w:r>
            <w:r w:rsidR="00C35CB4" w:rsidRPr="00BE136C">
              <w:rPr>
                <w:sz w:val="21"/>
                <w:szCs w:val="21"/>
                <w:lang w:val="de-DE"/>
              </w:rPr>
              <w:t>)</w:t>
            </w:r>
          </w:p>
        </w:tc>
      </w:tr>
      <w:tr w:rsidR="00374D1C" w:rsidRPr="00CE3FC2" w14:paraId="25BBB59A" w14:textId="77777777" w:rsidTr="00A513CE">
        <w:tc>
          <w:tcPr>
            <w:tcW w:w="1985" w:type="dxa"/>
            <w:tcBorders>
              <w:bottom w:val="single" w:sz="4" w:space="0" w:color="auto"/>
            </w:tcBorders>
          </w:tcPr>
          <w:p w14:paraId="6666AFDA" w14:textId="264DB022" w:rsidR="00BD75F8" w:rsidRPr="00BE136C" w:rsidRDefault="002F5695" w:rsidP="00B04712">
            <w:pPr>
              <w:spacing w:before="120" w:after="120" w:line="276" w:lineRule="auto"/>
              <w:jc w:val="left"/>
              <w:rPr>
                <w:sz w:val="21"/>
                <w:szCs w:val="21"/>
                <w:lang w:val="de-DE"/>
              </w:rPr>
            </w:pPr>
            <w:r w:rsidRPr="00BE136C">
              <w:rPr>
                <w:sz w:val="21"/>
                <w:szCs w:val="21"/>
                <w:lang w:val="de-DE"/>
              </w:rPr>
              <w:t>% Erreichen des Universitätsabschluss</w:t>
            </w:r>
            <w:r w:rsidR="00BA3897" w:rsidRPr="00BE136C">
              <w:rPr>
                <w:sz w:val="21"/>
                <w:szCs w:val="21"/>
                <w:lang w:val="de-DE"/>
              </w:rPr>
              <w:t>es mit 25 Jahren</w:t>
            </w:r>
          </w:p>
        </w:tc>
        <w:tc>
          <w:tcPr>
            <w:tcW w:w="1701" w:type="dxa"/>
            <w:tcBorders>
              <w:bottom w:val="single" w:sz="4" w:space="0" w:color="auto"/>
            </w:tcBorders>
          </w:tcPr>
          <w:p w14:paraId="0C751A23" w14:textId="20430ED7" w:rsidR="00BD75F8" w:rsidRPr="00BE136C" w:rsidRDefault="00643CAF" w:rsidP="00B04712">
            <w:pPr>
              <w:tabs>
                <w:tab w:val="decimal" w:pos="160"/>
              </w:tabs>
              <w:spacing w:before="120" w:after="120" w:line="276" w:lineRule="auto"/>
              <w:jc w:val="left"/>
              <w:rPr>
                <w:sz w:val="21"/>
                <w:szCs w:val="21"/>
                <w:lang w:val="de-DE"/>
              </w:rPr>
            </w:pPr>
            <w:r w:rsidRPr="00BE136C">
              <w:rPr>
                <w:sz w:val="21"/>
                <w:szCs w:val="21"/>
                <w:lang w:val="de-DE"/>
              </w:rPr>
              <w:t>41</w:t>
            </w:r>
            <w:r w:rsidR="006953E4" w:rsidRPr="00BE136C">
              <w:rPr>
                <w:sz w:val="21"/>
                <w:szCs w:val="21"/>
                <w:lang w:val="de-DE"/>
              </w:rPr>
              <w:t>.</w:t>
            </w:r>
            <w:r w:rsidR="006F58A0" w:rsidRPr="00BE136C">
              <w:rPr>
                <w:sz w:val="21"/>
                <w:szCs w:val="21"/>
                <w:lang w:val="de-DE"/>
              </w:rPr>
              <w:t>6</w:t>
            </w:r>
            <w:r w:rsidR="00DD4D00" w:rsidRPr="00BE136C">
              <w:rPr>
                <w:sz w:val="21"/>
                <w:szCs w:val="21"/>
                <w:lang w:val="de-DE"/>
              </w:rPr>
              <w:t xml:space="preserve"> (</w:t>
            </w:r>
            <w:r w:rsidR="0085460D" w:rsidRPr="00BE136C">
              <w:rPr>
                <w:sz w:val="21"/>
                <w:szCs w:val="21"/>
                <w:lang w:val="de-DE"/>
              </w:rPr>
              <w:t>242</w:t>
            </w:r>
            <w:r w:rsidR="00DD4D00" w:rsidRPr="00BE136C">
              <w:rPr>
                <w:sz w:val="21"/>
                <w:szCs w:val="21"/>
                <w:lang w:val="de-DE"/>
              </w:rPr>
              <w:t>/</w:t>
            </w:r>
            <w:r w:rsidR="0085460D" w:rsidRPr="00BE136C">
              <w:rPr>
                <w:sz w:val="21"/>
                <w:szCs w:val="21"/>
                <w:lang w:val="de-DE"/>
              </w:rPr>
              <w:t>582</w:t>
            </w:r>
            <w:r w:rsidR="00DD4D00" w:rsidRPr="00BE136C">
              <w:rPr>
                <w:sz w:val="21"/>
                <w:szCs w:val="21"/>
                <w:lang w:val="de-DE"/>
              </w:rPr>
              <w:t>)</w:t>
            </w:r>
          </w:p>
        </w:tc>
        <w:tc>
          <w:tcPr>
            <w:tcW w:w="1559" w:type="dxa"/>
            <w:tcBorders>
              <w:bottom w:val="single" w:sz="4" w:space="0" w:color="auto"/>
            </w:tcBorders>
          </w:tcPr>
          <w:p w14:paraId="03785F53" w14:textId="7750C81F" w:rsidR="00BD75F8" w:rsidRPr="00BE136C" w:rsidRDefault="006953E4" w:rsidP="00B04712">
            <w:pPr>
              <w:tabs>
                <w:tab w:val="decimal" w:pos="219"/>
                <w:tab w:val="decimal" w:pos="361"/>
                <w:tab w:val="decimal" w:pos="441"/>
              </w:tabs>
              <w:spacing w:before="120" w:after="120" w:line="276" w:lineRule="auto"/>
              <w:jc w:val="left"/>
              <w:rPr>
                <w:sz w:val="21"/>
                <w:szCs w:val="21"/>
                <w:lang w:val="de-DE"/>
              </w:rPr>
            </w:pPr>
            <w:r w:rsidRPr="00BE136C">
              <w:rPr>
                <w:sz w:val="21"/>
                <w:szCs w:val="21"/>
                <w:lang w:val="de-DE"/>
              </w:rPr>
              <w:t>22.4</w:t>
            </w:r>
            <w:r w:rsidR="00DD4D00" w:rsidRPr="00BE136C">
              <w:rPr>
                <w:sz w:val="21"/>
                <w:szCs w:val="21"/>
                <w:lang w:val="de-DE"/>
              </w:rPr>
              <w:t xml:space="preserve"> (</w:t>
            </w:r>
            <w:r w:rsidR="0085460D" w:rsidRPr="00BE136C">
              <w:rPr>
                <w:sz w:val="21"/>
                <w:szCs w:val="21"/>
                <w:lang w:val="de-DE"/>
              </w:rPr>
              <w:t>100</w:t>
            </w:r>
            <w:r w:rsidR="00DD4D00" w:rsidRPr="00BE136C">
              <w:rPr>
                <w:sz w:val="21"/>
                <w:szCs w:val="21"/>
                <w:lang w:val="de-DE"/>
              </w:rPr>
              <w:t>/</w:t>
            </w:r>
            <w:r w:rsidR="0085460D" w:rsidRPr="00BE136C">
              <w:rPr>
                <w:sz w:val="21"/>
                <w:szCs w:val="21"/>
                <w:lang w:val="de-DE"/>
              </w:rPr>
              <w:t>446</w:t>
            </w:r>
            <w:r w:rsidR="00DD4D00" w:rsidRPr="00BE136C">
              <w:rPr>
                <w:sz w:val="21"/>
                <w:szCs w:val="21"/>
                <w:lang w:val="de-DE"/>
              </w:rPr>
              <w:t>)</w:t>
            </w:r>
          </w:p>
        </w:tc>
        <w:tc>
          <w:tcPr>
            <w:tcW w:w="1418" w:type="dxa"/>
            <w:tcBorders>
              <w:bottom w:val="single" w:sz="4" w:space="0" w:color="auto"/>
            </w:tcBorders>
          </w:tcPr>
          <w:p w14:paraId="3BEDA5E1" w14:textId="3FE42249" w:rsidR="00BD75F8" w:rsidRPr="00BE136C" w:rsidRDefault="00494A0B" w:rsidP="00B04712">
            <w:pPr>
              <w:tabs>
                <w:tab w:val="decimal" w:pos="405"/>
              </w:tabs>
              <w:spacing w:before="120" w:after="120" w:line="276" w:lineRule="auto"/>
              <w:jc w:val="left"/>
              <w:rPr>
                <w:sz w:val="21"/>
                <w:szCs w:val="21"/>
                <w:lang w:val="de-DE"/>
              </w:rPr>
            </w:pPr>
            <w:r w:rsidRPr="00BE136C">
              <w:rPr>
                <w:sz w:val="21"/>
                <w:szCs w:val="21"/>
                <w:lang w:val="de-DE"/>
              </w:rPr>
              <w:t>2</w:t>
            </w:r>
            <w:r w:rsidR="00643CAF" w:rsidRPr="00BE136C">
              <w:rPr>
                <w:sz w:val="21"/>
                <w:szCs w:val="21"/>
                <w:lang w:val="de-DE"/>
              </w:rPr>
              <w:t>7</w:t>
            </w:r>
            <w:r w:rsidR="006953E4" w:rsidRPr="00BE136C">
              <w:rPr>
                <w:sz w:val="21"/>
                <w:szCs w:val="21"/>
                <w:lang w:val="de-DE"/>
              </w:rPr>
              <w:t>.</w:t>
            </w:r>
            <w:r w:rsidR="00A625CD" w:rsidRPr="00BE136C">
              <w:rPr>
                <w:sz w:val="21"/>
                <w:szCs w:val="21"/>
                <w:lang w:val="de-DE"/>
              </w:rPr>
              <w:t>6</w:t>
            </w:r>
            <w:r w:rsidR="00DD4D00" w:rsidRPr="00BE136C">
              <w:rPr>
                <w:sz w:val="21"/>
                <w:szCs w:val="21"/>
                <w:lang w:val="de-DE"/>
              </w:rPr>
              <w:t xml:space="preserve"> (</w:t>
            </w:r>
            <w:r w:rsidR="00A625CD" w:rsidRPr="00BE136C">
              <w:rPr>
                <w:sz w:val="21"/>
                <w:szCs w:val="21"/>
                <w:lang w:val="de-DE"/>
              </w:rPr>
              <w:t>99</w:t>
            </w:r>
            <w:r w:rsidR="00DD4D00" w:rsidRPr="00BE136C">
              <w:rPr>
                <w:sz w:val="21"/>
                <w:szCs w:val="21"/>
                <w:lang w:val="de-DE"/>
              </w:rPr>
              <w:t>/</w:t>
            </w:r>
            <w:r w:rsidR="00A625CD" w:rsidRPr="00BE136C">
              <w:rPr>
                <w:sz w:val="21"/>
                <w:szCs w:val="21"/>
                <w:lang w:val="de-DE"/>
              </w:rPr>
              <w:t>358</w:t>
            </w:r>
            <w:r w:rsidR="00DD4D00" w:rsidRPr="00BE136C">
              <w:rPr>
                <w:sz w:val="21"/>
                <w:szCs w:val="21"/>
                <w:lang w:val="de-DE"/>
              </w:rPr>
              <w:t>)</w:t>
            </w:r>
          </w:p>
        </w:tc>
        <w:tc>
          <w:tcPr>
            <w:tcW w:w="1507" w:type="dxa"/>
            <w:tcBorders>
              <w:bottom w:val="single" w:sz="4" w:space="0" w:color="auto"/>
            </w:tcBorders>
          </w:tcPr>
          <w:p w14:paraId="27018175" w14:textId="641B5E7D" w:rsidR="00BD75F8" w:rsidRPr="00BE136C" w:rsidRDefault="006953E4" w:rsidP="00986C9D">
            <w:pPr>
              <w:tabs>
                <w:tab w:val="decimal" w:pos="172"/>
              </w:tabs>
              <w:spacing w:before="120" w:after="120" w:line="276" w:lineRule="auto"/>
              <w:jc w:val="left"/>
              <w:rPr>
                <w:sz w:val="21"/>
                <w:szCs w:val="21"/>
                <w:lang w:val="de-DE"/>
              </w:rPr>
            </w:pPr>
            <w:r w:rsidRPr="00BE136C">
              <w:rPr>
                <w:sz w:val="21"/>
                <w:szCs w:val="21"/>
                <w:lang w:val="de-DE"/>
              </w:rPr>
              <w:t>8.5</w:t>
            </w:r>
            <w:r w:rsidR="00DD4D00" w:rsidRPr="00BE136C">
              <w:rPr>
                <w:sz w:val="21"/>
                <w:szCs w:val="21"/>
                <w:lang w:val="de-DE"/>
              </w:rPr>
              <w:t xml:space="preserve"> (</w:t>
            </w:r>
            <w:r w:rsidR="00E22AB3" w:rsidRPr="00BE136C">
              <w:rPr>
                <w:sz w:val="21"/>
                <w:szCs w:val="21"/>
                <w:lang w:val="de-DE"/>
              </w:rPr>
              <w:t>30</w:t>
            </w:r>
            <w:r w:rsidR="00DD4D00" w:rsidRPr="00BE136C">
              <w:rPr>
                <w:sz w:val="21"/>
                <w:szCs w:val="21"/>
                <w:lang w:val="de-DE"/>
              </w:rPr>
              <w:t>/</w:t>
            </w:r>
            <w:r w:rsidR="00E22AB3" w:rsidRPr="00BE136C">
              <w:rPr>
                <w:sz w:val="21"/>
                <w:szCs w:val="21"/>
                <w:lang w:val="de-DE"/>
              </w:rPr>
              <w:t>354</w:t>
            </w:r>
            <w:r w:rsidR="00DD4D00" w:rsidRPr="00BE136C">
              <w:rPr>
                <w:sz w:val="21"/>
                <w:szCs w:val="21"/>
                <w:lang w:val="de-DE"/>
              </w:rPr>
              <w:t>)</w:t>
            </w:r>
          </w:p>
        </w:tc>
        <w:tc>
          <w:tcPr>
            <w:tcW w:w="906" w:type="dxa"/>
            <w:tcBorders>
              <w:bottom w:val="single" w:sz="4" w:space="0" w:color="auto"/>
            </w:tcBorders>
          </w:tcPr>
          <w:p w14:paraId="7FD01B60" w14:textId="2FFA248D" w:rsidR="00BD75F8" w:rsidRPr="00BE136C" w:rsidRDefault="003801B5" w:rsidP="00B04712">
            <w:pPr>
              <w:tabs>
                <w:tab w:val="decimal" w:pos="208"/>
              </w:tabs>
              <w:spacing w:before="120" w:after="120" w:line="276" w:lineRule="auto"/>
              <w:jc w:val="left"/>
              <w:rPr>
                <w:sz w:val="21"/>
                <w:szCs w:val="21"/>
                <w:lang w:val="de-DE"/>
              </w:rPr>
            </w:pPr>
            <w:r w:rsidRPr="00BE136C">
              <w:rPr>
                <w:sz w:val="21"/>
                <w:szCs w:val="21"/>
                <w:lang w:val="de-DE"/>
              </w:rPr>
              <w:t>&lt;0.0001</w:t>
            </w:r>
          </w:p>
        </w:tc>
      </w:tr>
      <w:tr w:rsidR="00F9040A" w:rsidRPr="00F9040A" w14:paraId="08D05014" w14:textId="77777777" w:rsidTr="00892F6F">
        <w:tc>
          <w:tcPr>
            <w:tcW w:w="9076" w:type="dxa"/>
            <w:gridSpan w:val="6"/>
          </w:tcPr>
          <w:p w14:paraId="38F23646" w14:textId="477571C8" w:rsidR="00891125" w:rsidRPr="00F9040A" w:rsidRDefault="00891125" w:rsidP="007A0C71">
            <w:pPr>
              <w:spacing w:before="120" w:line="276" w:lineRule="auto"/>
              <w:jc w:val="left"/>
              <w:rPr>
                <w:color w:val="7F7F7F" w:themeColor="text1" w:themeTint="80"/>
                <w:sz w:val="21"/>
                <w:szCs w:val="21"/>
                <w:lang w:val="de-DE"/>
              </w:rPr>
            </w:pPr>
            <w:r w:rsidRPr="00F9040A">
              <w:rPr>
                <w:color w:val="7F7F7F" w:themeColor="text1" w:themeTint="80"/>
                <w:sz w:val="21"/>
                <w:szCs w:val="21"/>
                <w:vertAlign w:val="superscript"/>
                <w:lang w:val="de-DE"/>
              </w:rPr>
              <w:t>1</w:t>
            </w:r>
            <w:r w:rsidR="0073777C" w:rsidRPr="00F9040A">
              <w:rPr>
                <w:color w:val="7F7F7F" w:themeColor="text1" w:themeTint="80"/>
                <w:sz w:val="21"/>
                <w:szCs w:val="21"/>
                <w:lang w:val="de-DE"/>
              </w:rPr>
              <w:t xml:space="preserve">p-Wert auf Grundlage </w:t>
            </w:r>
            <w:r w:rsidR="00076DBC" w:rsidRPr="00F9040A">
              <w:rPr>
                <w:color w:val="7F7F7F" w:themeColor="text1" w:themeTint="80"/>
                <w:sz w:val="21"/>
                <w:szCs w:val="21"/>
                <w:lang w:val="de-DE"/>
              </w:rPr>
              <w:t>des Mantel-</w:t>
            </w:r>
            <w:r w:rsidR="003951E9" w:rsidRPr="00F9040A">
              <w:rPr>
                <w:color w:val="7F7F7F" w:themeColor="text1" w:themeTint="80"/>
                <w:sz w:val="21"/>
                <w:szCs w:val="21"/>
                <w:lang w:val="de-DE"/>
              </w:rPr>
              <w:t>Haen</w:t>
            </w:r>
            <w:r w:rsidR="00C512FE" w:rsidRPr="00F9040A">
              <w:rPr>
                <w:color w:val="7F7F7F" w:themeColor="text1" w:themeTint="80"/>
                <w:sz w:val="21"/>
                <w:szCs w:val="21"/>
                <w:lang w:val="de-DE"/>
              </w:rPr>
              <w:t>szel</w:t>
            </w:r>
            <w:r w:rsidR="004C5C7E" w:rsidRPr="00F9040A">
              <w:rPr>
                <w:color w:val="7F7F7F" w:themeColor="text1" w:themeTint="80"/>
                <w:sz w:val="21"/>
                <w:szCs w:val="21"/>
                <w:lang w:val="de-DE"/>
              </w:rPr>
              <w:t>-Tests auf Linearität</w:t>
            </w:r>
          </w:p>
          <w:p w14:paraId="73B3D5BC" w14:textId="375D3867" w:rsidR="000B1C3F" w:rsidRPr="00F9040A" w:rsidRDefault="005E59F5" w:rsidP="00B04712">
            <w:pPr>
              <w:spacing w:before="120" w:line="276" w:lineRule="auto"/>
              <w:jc w:val="left"/>
              <w:rPr>
                <w:color w:val="7F7F7F" w:themeColor="text1" w:themeTint="80"/>
                <w:sz w:val="21"/>
                <w:szCs w:val="21"/>
                <w:lang w:val="de-DE"/>
              </w:rPr>
            </w:pPr>
            <w:r w:rsidRPr="00F9040A">
              <w:rPr>
                <w:i/>
                <w:iCs/>
                <w:color w:val="7F7F7F" w:themeColor="text1" w:themeTint="80"/>
                <w:sz w:val="21"/>
                <w:szCs w:val="21"/>
                <w:lang w:val="de-DE"/>
              </w:rPr>
              <w:t>Anmerkung</w:t>
            </w:r>
            <w:r w:rsidRPr="00F9040A">
              <w:rPr>
                <w:color w:val="7F7F7F" w:themeColor="text1" w:themeTint="80"/>
                <w:sz w:val="21"/>
                <w:szCs w:val="21"/>
                <w:lang w:val="de-DE"/>
              </w:rPr>
              <w:t>.</w:t>
            </w:r>
            <w:r w:rsidR="000B1C3F" w:rsidRPr="00F9040A">
              <w:rPr>
                <w:i/>
                <w:iCs/>
                <w:color w:val="7F7F7F" w:themeColor="text1" w:themeTint="80"/>
                <w:sz w:val="21"/>
                <w:szCs w:val="21"/>
                <w:lang w:val="de-DE"/>
              </w:rPr>
              <w:t xml:space="preserve"> </w:t>
            </w:r>
            <w:r w:rsidR="00730EB0" w:rsidRPr="00F9040A">
              <w:rPr>
                <w:i/>
                <w:iCs/>
                <w:color w:val="7F7F7F" w:themeColor="text1" w:themeTint="80"/>
                <w:sz w:val="21"/>
                <w:szCs w:val="21"/>
                <w:lang w:val="de-DE"/>
              </w:rPr>
              <w:t>n</w:t>
            </w:r>
            <w:r w:rsidR="00730EB0" w:rsidRPr="00F9040A">
              <w:rPr>
                <w:i/>
                <w:iCs/>
                <w:color w:val="7F7F7F" w:themeColor="text1" w:themeTint="80"/>
                <w:sz w:val="21"/>
                <w:szCs w:val="21"/>
                <w:vertAlign w:val="superscript"/>
                <w:lang w:val="de-DE"/>
              </w:rPr>
              <w:t>1</w:t>
            </w:r>
            <w:r w:rsidR="000B1C3F" w:rsidRPr="00F9040A">
              <w:rPr>
                <w:color w:val="7F7F7F" w:themeColor="text1" w:themeTint="80"/>
                <w:sz w:val="21"/>
                <w:szCs w:val="21"/>
                <w:lang w:val="de-DE"/>
              </w:rPr>
              <w:t xml:space="preserve"> = </w:t>
            </w:r>
            <w:r w:rsidR="005A0C64" w:rsidRPr="00F9040A">
              <w:rPr>
                <w:color w:val="7F7F7F" w:themeColor="text1" w:themeTint="80"/>
                <w:sz w:val="21"/>
                <w:szCs w:val="21"/>
                <w:lang w:val="de-DE"/>
              </w:rPr>
              <w:t>1820</w:t>
            </w:r>
            <w:r w:rsidR="00730EB0" w:rsidRPr="00F9040A">
              <w:rPr>
                <w:color w:val="7F7F7F" w:themeColor="text1" w:themeTint="80"/>
                <w:sz w:val="21"/>
                <w:szCs w:val="21"/>
                <w:lang w:val="de-DE"/>
              </w:rPr>
              <w:t xml:space="preserve">; </w:t>
            </w:r>
            <w:r w:rsidR="00730EB0" w:rsidRPr="00F9040A">
              <w:rPr>
                <w:i/>
                <w:iCs/>
                <w:color w:val="7F7F7F" w:themeColor="text1" w:themeTint="80"/>
                <w:sz w:val="21"/>
                <w:szCs w:val="21"/>
                <w:lang w:val="de-DE"/>
              </w:rPr>
              <w:t>n</w:t>
            </w:r>
            <w:r w:rsidR="00730EB0" w:rsidRPr="00F9040A">
              <w:rPr>
                <w:i/>
                <w:iCs/>
                <w:color w:val="7F7F7F" w:themeColor="text1" w:themeTint="80"/>
                <w:sz w:val="21"/>
                <w:szCs w:val="21"/>
                <w:vertAlign w:val="superscript"/>
                <w:lang w:val="de-DE"/>
              </w:rPr>
              <w:t>2</w:t>
            </w:r>
            <w:r w:rsidR="00730EB0" w:rsidRPr="00F9040A">
              <w:rPr>
                <w:color w:val="7F7F7F" w:themeColor="text1" w:themeTint="80"/>
                <w:sz w:val="21"/>
                <w:szCs w:val="21"/>
                <w:vertAlign w:val="superscript"/>
                <w:lang w:val="de-DE"/>
              </w:rPr>
              <w:t xml:space="preserve"> </w:t>
            </w:r>
            <w:r w:rsidR="00730EB0" w:rsidRPr="00F9040A">
              <w:rPr>
                <w:color w:val="7F7F7F" w:themeColor="text1" w:themeTint="80"/>
                <w:sz w:val="21"/>
                <w:szCs w:val="21"/>
                <w:lang w:val="de-DE"/>
              </w:rPr>
              <w:t xml:space="preserve">= </w:t>
            </w:r>
            <w:r w:rsidR="005A0C64" w:rsidRPr="00F9040A">
              <w:rPr>
                <w:color w:val="7F7F7F" w:themeColor="text1" w:themeTint="80"/>
                <w:sz w:val="21"/>
                <w:szCs w:val="21"/>
                <w:lang w:val="de-DE"/>
              </w:rPr>
              <w:t>1786</w:t>
            </w:r>
            <w:r w:rsidR="0080121E" w:rsidRPr="00F9040A">
              <w:rPr>
                <w:color w:val="7F7F7F" w:themeColor="text1" w:themeTint="80"/>
                <w:sz w:val="21"/>
                <w:szCs w:val="21"/>
                <w:lang w:val="de-DE"/>
              </w:rPr>
              <w:t xml:space="preserve">; </w:t>
            </w:r>
            <w:r w:rsidR="0080121E" w:rsidRPr="00F9040A">
              <w:rPr>
                <w:i/>
                <w:iCs/>
                <w:color w:val="7F7F7F" w:themeColor="text1" w:themeTint="80"/>
                <w:sz w:val="21"/>
                <w:szCs w:val="21"/>
                <w:lang w:val="de-DE"/>
              </w:rPr>
              <w:t>n</w:t>
            </w:r>
            <w:r w:rsidR="0080121E" w:rsidRPr="00F9040A">
              <w:rPr>
                <w:i/>
                <w:iCs/>
                <w:color w:val="7F7F7F" w:themeColor="text1" w:themeTint="80"/>
                <w:sz w:val="21"/>
                <w:szCs w:val="21"/>
                <w:vertAlign w:val="superscript"/>
                <w:lang w:val="de-DE"/>
              </w:rPr>
              <w:t>3</w:t>
            </w:r>
            <w:r w:rsidR="0080121E" w:rsidRPr="00F9040A">
              <w:rPr>
                <w:color w:val="7F7F7F" w:themeColor="text1" w:themeTint="80"/>
                <w:sz w:val="21"/>
                <w:szCs w:val="21"/>
                <w:vertAlign w:val="superscript"/>
                <w:lang w:val="de-DE"/>
              </w:rPr>
              <w:t xml:space="preserve"> </w:t>
            </w:r>
            <w:r w:rsidR="0080121E" w:rsidRPr="00F9040A">
              <w:rPr>
                <w:color w:val="7F7F7F" w:themeColor="text1" w:themeTint="80"/>
                <w:sz w:val="21"/>
                <w:szCs w:val="21"/>
                <w:lang w:val="de-DE"/>
              </w:rPr>
              <w:t xml:space="preserve">= </w:t>
            </w:r>
            <w:r w:rsidR="005A0C64" w:rsidRPr="00F9040A">
              <w:rPr>
                <w:color w:val="7F7F7F" w:themeColor="text1" w:themeTint="80"/>
                <w:sz w:val="21"/>
                <w:szCs w:val="21"/>
                <w:lang w:val="de-DE"/>
              </w:rPr>
              <w:t>1740</w:t>
            </w:r>
            <w:r w:rsidR="000B1C3F" w:rsidRPr="00F9040A">
              <w:rPr>
                <w:color w:val="7F7F7F" w:themeColor="text1" w:themeTint="80"/>
                <w:sz w:val="21"/>
                <w:szCs w:val="21"/>
                <w:lang w:val="de-DE"/>
              </w:rPr>
              <w:t xml:space="preserve">; </w:t>
            </w:r>
            <w:r w:rsidR="000B1C3F" w:rsidRPr="00F9040A">
              <w:rPr>
                <w:i/>
                <w:iCs/>
                <w:color w:val="7F7F7F" w:themeColor="text1" w:themeTint="80"/>
                <w:sz w:val="21"/>
                <w:szCs w:val="21"/>
                <w:lang w:val="de-DE"/>
              </w:rPr>
              <w:t>M</w:t>
            </w:r>
            <w:r w:rsidR="000B1C3F" w:rsidRPr="00F9040A">
              <w:rPr>
                <w:color w:val="7F7F7F" w:themeColor="text1" w:themeTint="80"/>
                <w:sz w:val="21"/>
                <w:szCs w:val="21"/>
                <w:lang w:val="de-DE"/>
              </w:rPr>
              <w:t xml:space="preserve"> = </w:t>
            </w:r>
            <w:r w:rsidR="00AA67C0" w:rsidRPr="00F9040A">
              <w:rPr>
                <w:color w:val="7F7F7F" w:themeColor="text1" w:themeTint="80"/>
                <w:sz w:val="21"/>
                <w:szCs w:val="21"/>
                <w:lang w:val="de-DE"/>
              </w:rPr>
              <w:t>Mittelwert</w:t>
            </w:r>
            <w:r w:rsidR="000B1C3F" w:rsidRPr="00F9040A">
              <w:rPr>
                <w:color w:val="7F7F7F" w:themeColor="text1" w:themeTint="80"/>
                <w:sz w:val="21"/>
                <w:szCs w:val="21"/>
                <w:lang w:val="de-DE"/>
              </w:rPr>
              <w:t xml:space="preserve">; </w:t>
            </w:r>
            <w:r w:rsidR="000B1C3F" w:rsidRPr="00F9040A">
              <w:rPr>
                <w:i/>
                <w:iCs/>
                <w:color w:val="7F7F7F" w:themeColor="text1" w:themeTint="80"/>
                <w:sz w:val="21"/>
                <w:szCs w:val="21"/>
                <w:lang w:val="de-DE"/>
              </w:rPr>
              <w:t>SD</w:t>
            </w:r>
            <w:r w:rsidR="000B1C3F" w:rsidRPr="00F9040A">
              <w:rPr>
                <w:color w:val="7F7F7F" w:themeColor="text1" w:themeTint="80"/>
                <w:sz w:val="21"/>
                <w:szCs w:val="21"/>
                <w:lang w:val="de-DE"/>
              </w:rPr>
              <w:t xml:space="preserve"> =</w:t>
            </w:r>
            <w:r w:rsidR="000A16AF" w:rsidRPr="00F9040A">
              <w:rPr>
                <w:color w:val="7F7F7F" w:themeColor="text1" w:themeTint="80"/>
                <w:sz w:val="21"/>
                <w:szCs w:val="21"/>
                <w:lang w:val="de-DE"/>
              </w:rPr>
              <w:t>Standartabweichung</w:t>
            </w:r>
            <w:r w:rsidR="000B1C3F" w:rsidRPr="00F9040A">
              <w:rPr>
                <w:color w:val="7F7F7F" w:themeColor="text1" w:themeTint="80"/>
                <w:sz w:val="21"/>
                <w:szCs w:val="21"/>
                <w:lang w:val="de-DE"/>
              </w:rPr>
              <w:t>;</w:t>
            </w:r>
          </w:p>
          <w:p w14:paraId="2D3296CF" w14:textId="6947F184" w:rsidR="00227052" w:rsidRPr="00F9040A" w:rsidRDefault="00E37051" w:rsidP="007A0C71">
            <w:pPr>
              <w:spacing w:line="276" w:lineRule="auto"/>
              <w:jc w:val="left"/>
              <w:rPr>
                <w:color w:val="7F7F7F" w:themeColor="text1" w:themeTint="80"/>
                <w:sz w:val="21"/>
                <w:szCs w:val="21"/>
                <w:lang w:val="de-DE"/>
              </w:rPr>
            </w:pPr>
            <w:r w:rsidRPr="00F9040A">
              <w:rPr>
                <w:color w:val="7F7F7F" w:themeColor="text1" w:themeTint="80"/>
                <w:sz w:val="21"/>
                <w:szCs w:val="21"/>
                <w:lang w:val="de-DE"/>
              </w:rPr>
              <w:t>Quelle:</w:t>
            </w:r>
            <w:r w:rsidR="00227052" w:rsidRPr="00F9040A">
              <w:rPr>
                <w:color w:val="7F7F7F" w:themeColor="text1" w:themeTint="80"/>
                <w:sz w:val="21"/>
                <w:szCs w:val="21"/>
                <w:lang w:val="de-DE"/>
              </w:rPr>
              <w:t xml:space="preserve"> </w:t>
            </w:r>
            <w:r w:rsidRPr="00F9040A">
              <w:rPr>
                <w:color w:val="7F7F7F" w:themeColor="text1" w:themeTint="80"/>
                <w:sz w:val="21"/>
                <w:szCs w:val="21"/>
                <w:lang w:val="de-DE"/>
              </w:rPr>
              <w:t>I</w:t>
            </w:r>
            <w:r w:rsidR="00227052" w:rsidRPr="00F9040A">
              <w:rPr>
                <w:color w:val="7F7F7F" w:themeColor="text1" w:themeTint="80"/>
                <w:sz w:val="21"/>
                <w:szCs w:val="21"/>
                <w:lang w:val="de-DE"/>
              </w:rPr>
              <w:t>n Anlehnung an</w:t>
            </w:r>
            <w:r w:rsidR="00235849" w:rsidRPr="00F9040A">
              <w:rPr>
                <w:color w:val="7F7F7F" w:themeColor="text1" w:themeTint="80"/>
                <w:sz w:val="21"/>
                <w:szCs w:val="21"/>
                <w:lang w:val="de-DE"/>
              </w:rPr>
              <w:t xml:space="preserve"> </w:t>
            </w:r>
            <w:r w:rsidR="00235849" w:rsidRPr="00F9040A">
              <w:rPr>
                <w:color w:val="7F7F7F" w:themeColor="text1" w:themeTint="80"/>
                <w:sz w:val="21"/>
                <w:szCs w:val="21"/>
                <w:lang w:val="de-DE"/>
              </w:rPr>
              <w:fldChar w:fldCharType="begin"/>
            </w:r>
            <w:r w:rsidR="00235849" w:rsidRPr="00F9040A">
              <w:rPr>
                <w:color w:val="7F7F7F" w:themeColor="text1" w:themeTint="80"/>
                <w:sz w:val="21"/>
                <w:szCs w:val="21"/>
                <w:lang w:val="de-DE"/>
              </w:rPr>
              <w:instrText xml:space="preserve"> ADDIN ZOTERO_ITEM CSL_CITATION {"citationID":"7FulCvMJ","properties":{"formattedCitation":"(Fergusson et al., 2003)","plainCitation":"(Fergusson et al., 2003)","noteIndex":0},"citationItems":[{"id":46,"uris":["http://zotero.org/users/8697331/items/SMXLWTH4"],"uri":["http://zotero.org/users/8697331/items/SMXLWTH4"],"itemData":{"id":46,"type":"article-journal","abstract":"Aims To examine the relationship between cannabis use in adolescence/young adulthood and levels of educational attainment. Design Data were gathered over the course of a 25-year longitudinal study of a birth cohort of 1265 New Zealand children. Measurements Measures analysed included (a) frequency of cannabis use in adolescence and young adulthood (15–25 years); (b) levels of educational achievement to age 25 years; and (c) social, family and individual characteristics assessed prior to age 16. Findings Increasing cannabis use was associated with increasing risks of leaving school without qualifications, failure to enter university and failure to obtain a university degree. The association between cannabis use and leaving school without qualifications persisted after control for confounding factors. When due allowance was made for pre-existing levels of cannabis use there was no evidence to suggest the presence of reverse causal pathways in which lower educational achievement led to increased cannabis use. Conclusions Findings support the view that cannabis use may act to decrease educational achievement in young people. It is likely that this reflects the effects of the social context within which cannabis is used rather than any direct effect of cannabis on cognitive ability or motivation.","container-title":"Addiction","DOI":"10.1111/j.1360-0443.2003.00573.x","ISSN":"1360-0443","issue":"12","language":"en","note":"_eprint: https://onlinelibrary.wiley.com/doi/pdf/10.1111/j.1360-0443.2003.00573.x","page":"1681-1692","source":"Wiley Online Library","title":"Cannabis and educational achievement","volume":"98","author":[{"family":"Fergusson","given":"David M."},{"family":"Horwood","given":"L. John"},{"family":"Beautrais","given":"Annette L."}],"issued":{"date-parts":[["2003"]]}}}],"schema":"https://github.com/citation-style-language/schema/raw/master/csl-citation.json"} </w:instrText>
            </w:r>
            <w:r w:rsidR="00235849" w:rsidRPr="00F9040A">
              <w:rPr>
                <w:color w:val="7F7F7F" w:themeColor="text1" w:themeTint="80"/>
                <w:sz w:val="21"/>
                <w:szCs w:val="21"/>
                <w:lang w:val="de-DE"/>
              </w:rPr>
              <w:fldChar w:fldCharType="separate"/>
            </w:r>
            <w:r w:rsidR="00235849" w:rsidRPr="00F9040A">
              <w:rPr>
                <w:noProof/>
                <w:color w:val="7F7F7F" w:themeColor="text1" w:themeTint="80"/>
                <w:sz w:val="21"/>
                <w:szCs w:val="21"/>
                <w:lang w:val="de-DE"/>
              </w:rPr>
              <w:t>(Fergusson et al., 2003)</w:t>
            </w:r>
            <w:r w:rsidR="00235849" w:rsidRPr="00F9040A">
              <w:rPr>
                <w:color w:val="7F7F7F" w:themeColor="text1" w:themeTint="80"/>
                <w:sz w:val="21"/>
                <w:szCs w:val="21"/>
                <w:lang w:val="de-DE"/>
              </w:rPr>
              <w:fldChar w:fldCharType="end"/>
            </w:r>
          </w:p>
        </w:tc>
      </w:tr>
    </w:tbl>
    <w:p w14:paraId="5901CEB6" w14:textId="77777777" w:rsidR="00C13FC1" w:rsidRPr="00CE3FC2" w:rsidRDefault="00C13FC1">
      <w:pPr>
        <w:rPr>
          <w:rFonts w:eastAsiaTheme="majorEastAsia" w:cstheme="minorHAnsi"/>
          <w:b/>
          <w:bCs/>
          <w:lang w:val="de-DE"/>
        </w:rPr>
      </w:pPr>
      <w:r w:rsidRPr="00CE3FC2">
        <w:rPr>
          <w:rFonts w:cstheme="minorHAnsi"/>
          <w:b/>
          <w:bCs/>
          <w:lang w:val="de-DE"/>
        </w:rPr>
        <w:br w:type="page"/>
      </w:r>
    </w:p>
    <w:p w14:paraId="168BE088" w14:textId="08FBDDAA" w:rsidR="00782ED3" w:rsidRPr="00CE3FC2" w:rsidRDefault="00E542CE" w:rsidP="00703A20">
      <w:pPr>
        <w:pStyle w:val="berschrift1"/>
      </w:pPr>
      <w:bookmarkStart w:id="23" w:name="_Toc92438103"/>
      <w:r w:rsidRPr="00CE3FC2">
        <w:lastRenderedPageBreak/>
        <w:t>Diskussion</w:t>
      </w:r>
      <w:bookmarkEnd w:id="23"/>
    </w:p>
    <w:p w14:paraId="27F2B917" w14:textId="095E8F7E" w:rsidR="00331561" w:rsidRPr="00331561" w:rsidRDefault="00331561" w:rsidP="00703A20">
      <w:pPr>
        <w:pStyle w:val="berschrift2"/>
      </w:pPr>
      <w:bookmarkStart w:id="24" w:name="_Toc92438104"/>
      <w:r w:rsidRPr="00331561">
        <w:t>Cannabiskonsum im frühen Jugendalter</w:t>
      </w:r>
      <w:bookmarkEnd w:id="24"/>
    </w:p>
    <w:p w14:paraId="64B851BC" w14:textId="6D40E87A" w:rsidR="004D64CD" w:rsidRPr="00657BE6" w:rsidRDefault="51AEBCE6" w:rsidP="00424565">
      <w:pPr>
        <w:rPr>
          <w:rFonts w:ascii="Calibri" w:eastAsia="Calibri" w:hAnsi="Calibri"/>
          <w:lang w:val="de-DE"/>
        </w:rPr>
      </w:pPr>
      <w:r w:rsidRPr="00CE3FC2">
        <w:rPr>
          <w:lang w:val="de-DE"/>
        </w:rPr>
        <w:t>Eine besondere Sensitivität sollte gegenüber dem Cannabiskonsum im frühen Jugendalter entwickelt werden, da vor allem in dieser Konsumentengruppe der Zusammenhang mit geringerem akademischem Bildungserfolg auffällig ausgeprägt ist. Die psychosozialen Auswirkungen, welche der Konsum von Cannabis auf den Alltag Studierender hat, zeigt sich sehr deutlich. Konsument</w:t>
      </w:r>
      <w:r w:rsidR="008D1326" w:rsidRPr="00CE3FC2">
        <w:rPr>
          <w:lang w:val="de-DE"/>
        </w:rPr>
        <w:t>:innen</w:t>
      </w:r>
      <w:r w:rsidRPr="00CE3FC2">
        <w:rPr>
          <w:lang w:val="de-DE"/>
        </w:rPr>
        <w:t xml:space="preserve"> brechen ihre Ausbildung mit </w:t>
      </w:r>
      <w:r w:rsidRPr="00CE3FC2">
        <w:rPr>
          <w:rFonts w:ascii="Calibri" w:eastAsia="Calibri" w:hAnsi="Calibri"/>
          <w:lang w:val="de-DE"/>
        </w:rPr>
        <w:t xml:space="preserve">grossem Vorsprung vor nicht </w:t>
      </w:r>
      <w:r w:rsidR="0070229C" w:rsidRPr="00CE3FC2">
        <w:rPr>
          <w:rFonts w:ascii="Calibri" w:eastAsia="Calibri" w:hAnsi="Calibri"/>
          <w:lang w:val="de-DE"/>
        </w:rPr>
        <w:t>Konsumierenden</w:t>
      </w:r>
      <w:r w:rsidRPr="00CE3FC2">
        <w:rPr>
          <w:rFonts w:ascii="Calibri" w:eastAsia="Calibri" w:hAnsi="Calibri"/>
          <w:lang w:val="de-DE"/>
        </w:rPr>
        <w:t xml:space="preserve"> ab, entscheiden sich weniger oft für eine universitäre Ausbildung und schliessen diese mit einer kleineren Wahrscheinlichkeit ab. Dies </w:t>
      </w:r>
      <w:r w:rsidR="00D20E26">
        <w:rPr>
          <w:rFonts w:ascii="Calibri" w:eastAsia="Calibri" w:hAnsi="Calibri"/>
          <w:lang w:val="de-DE"/>
        </w:rPr>
        <w:t>ermöglicht den Rückschluss</w:t>
      </w:r>
      <w:r w:rsidRPr="00CE3FC2">
        <w:rPr>
          <w:rFonts w:ascii="Calibri" w:eastAsia="Calibri" w:hAnsi="Calibri"/>
          <w:lang w:val="de-DE"/>
        </w:rPr>
        <w:t>, dass der Konsum von Cannabis starke Auswirkungen auf die Motivation von Konsument</w:t>
      </w:r>
      <w:r w:rsidR="00123E37" w:rsidRPr="00CE3FC2">
        <w:rPr>
          <w:rFonts w:ascii="Calibri" w:eastAsia="Calibri" w:hAnsi="Calibri"/>
          <w:lang w:val="de-DE"/>
        </w:rPr>
        <w:t>:innen</w:t>
      </w:r>
      <w:r w:rsidRPr="00CE3FC2">
        <w:rPr>
          <w:rFonts w:ascii="Calibri" w:eastAsia="Calibri" w:hAnsi="Calibri"/>
          <w:lang w:val="de-DE"/>
        </w:rPr>
        <w:t xml:space="preserve"> hat. Solche Auswirkungen sind für Studierende von Nachteil, da die Wahrscheinlichkeit grösser ist, weniger für die Ausbildung zu machen und bei vermehrtem bis übermässigen Stress die Reissleine zu ziehen</w:t>
      </w:r>
      <w:r w:rsidR="009F1AE4">
        <w:rPr>
          <w:rFonts w:ascii="Calibri" w:eastAsia="Calibri" w:hAnsi="Calibri"/>
          <w:lang w:val="de-DE"/>
        </w:rPr>
        <w:t xml:space="preserve"> </w:t>
      </w:r>
      <w:r w:rsidR="00DC3AB2">
        <w:rPr>
          <w:rFonts w:ascii="Calibri" w:eastAsia="Calibri" w:hAnsi="Calibri"/>
          <w:lang w:val="de-DE"/>
        </w:rPr>
        <w:fldChar w:fldCharType="begin"/>
      </w:r>
      <w:r w:rsidR="00DC3AB2">
        <w:rPr>
          <w:rFonts w:ascii="Calibri" w:eastAsia="Calibri" w:hAnsi="Calibri"/>
          <w:lang w:val="de-DE"/>
        </w:rPr>
        <w:instrText xml:space="preserve"> ADDIN ZOTERO_ITEM CSL_CITATION {"citationID":"9orH1c8Y","properties":{"formattedCitation":"(Fergusson et al., 2003)","plainCitation":"(Fergusson et al., 2003)","noteIndex":0},"citationItems":[{"id":46,"uris":["http://zotero.org/users/8697331/items/SMXLWTH4"],"uri":["http://zotero.org/users/8697331/items/SMXLWTH4"],"itemData":{"id":46,"type":"article-journal","abstract":"Aims To examine the relationship between cannabis use in adolescence/young adulthood and levels of educational attainment. Design Data were gathered over the course of a 25-year longitudinal study of a birth cohort of 1265 New Zealand children. Measurements Measures analysed included (a) frequency of cannabis use in adolescence and young adulthood (15–25 years); (b) levels of educational achievement to age 25 years; and (c) social, family and individual characteristics assessed prior to age 16. Findings Increasing cannabis use was associated with increasing risks of leaving school without qualifications, failure to enter university and failure to obtain a university degree. The association between cannabis use and leaving school without qualifications persisted after control for confounding factors. When due allowance was made for pre-existing levels of cannabis use there was no evidence to suggest the presence of reverse causal pathways in which lower educational achievement led to increased cannabis use. Conclusions Findings support the view that cannabis use may act to decrease educational achievement in young people. It is likely that this reflects the effects of the social context within which cannabis is used rather than any direct effect of cannabis on cognitive ability or motivation.","container-title":"Addiction","DOI":"10.1111/j.1360-0443.2003.00573.x","ISSN":"1360-0443","issue":"12","language":"en","note":"_eprint: https://onlinelibrary.wiley.com/doi/pdf/10.1111/j.1360-0443.2003.00573.x","page":"1681-1692","source":"Wiley Online Library","title":"Cannabis and educational achievement","volume":"98","author":[{"family":"Fergusson","given":"David M."},{"family":"Horwood","given":"L. John"},{"family":"Beautrais","given":"Annette L."}],"issued":{"date-parts":[["2003"]]}}}],"schema":"https://github.com/citation-style-language/schema/raw/master/csl-citation.json"} </w:instrText>
      </w:r>
      <w:r w:rsidR="00DC3AB2">
        <w:rPr>
          <w:rFonts w:ascii="Calibri" w:eastAsia="Calibri" w:hAnsi="Calibri"/>
          <w:lang w:val="de-DE"/>
        </w:rPr>
        <w:fldChar w:fldCharType="separate"/>
      </w:r>
      <w:r w:rsidR="00DC3AB2">
        <w:rPr>
          <w:rFonts w:ascii="Calibri" w:eastAsia="Calibri" w:hAnsi="Calibri"/>
          <w:noProof/>
          <w:lang w:val="de-DE"/>
        </w:rPr>
        <w:t>(Fergusson et al., 2003)</w:t>
      </w:r>
      <w:r w:rsidR="00DC3AB2">
        <w:rPr>
          <w:rFonts w:ascii="Calibri" w:eastAsia="Calibri" w:hAnsi="Calibri"/>
          <w:lang w:val="de-DE"/>
        </w:rPr>
        <w:fldChar w:fldCharType="end"/>
      </w:r>
      <w:r w:rsidR="00005A04">
        <w:rPr>
          <w:rFonts w:ascii="Calibri" w:eastAsia="Calibri" w:hAnsi="Calibri"/>
          <w:lang w:val="de-DE"/>
        </w:rPr>
        <w:t>.</w:t>
      </w:r>
    </w:p>
    <w:p w14:paraId="3E2A0F09" w14:textId="713FCFB9" w:rsidR="00633BD9" w:rsidRPr="00F9040A" w:rsidRDefault="00633BD9" w:rsidP="00BA1AAC">
      <w:pPr>
        <w:pStyle w:val="Beschriftung"/>
        <w:keepNext/>
        <w:spacing w:before="120" w:after="0"/>
        <w:jc w:val="left"/>
        <w:rPr>
          <w:i w:val="0"/>
          <w:iCs w:val="0"/>
          <w:color w:val="7F7F7F" w:themeColor="text1" w:themeTint="80"/>
          <w:sz w:val="21"/>
          <w:szCs w:val="22"/>
        </w:rPr>
      </w:pPr>
      <w:bookmarkStart w:id="25" w:name="_Toc92372743"/>
      <w:r w:rsidRPr="00F9040A">
        <w:rPr>
          <w:b/>
          <w:bCs/>
          <w:color w:val="7F7F7F" w:themeColor="text1" w:themeTint="80"/>
          <w:sz w:val="21"/>
          <w:szCs w:val="22"/>
        </w:rPr>
        <w:t xml:space="preserve">Abbildung </w:t>
      </w:r>
      <w:r w:rsidRPr="00F9040A">
        <w:rPr>
          <w:b/>
          <w:bCs/>
          <w:color w:val="7F7F7F" w:themeColor="text1" w:themeTint="80"/>
          <w:sz w:val="21"/>
          <w:szCs w:val="22"/>
        </w:rPr>
        <w:fldChar w:fldCharType="begin"/>
      </w:r>
      <w:r w:rsidRPr="00F9040A">
        <w:rPr>
          <w:b/>
          <w:bCs/>
          <w:color w:val="7F7F7F" w:themeColor="text1" w:themeTint="80"/>
          <w:sz w:val="21"/>
          <w:szCs w:val="22"/>
        </w:rPr>
        <w:instrText xml:space="preserve"> SEQ Abbildung \* ARABIC </w:instrText>
      </w:r>
      <w:r w:rsidRPr="00F9040A">
        <w:rPr>
          <w:b/>
          <w:bCs/>
          <w:color w:val="7F7F7F" w:themeColor="text1" w:themeTint="80"/>
          <w:sz w:val="21"/>
          <w:szCs w:val="22"/>
        </w:rPr>
        <w:fldChar w:fldCharType="separate"/>
      </w:r>
      <w:r w:rsidR="00610008">
        <w:rPr>
          <w:b/>
          <w:bCs/>
          <w:noProof/>
          <w:color w:val="7F7F7F" w:themeColor="text1" w:themeTint="80"/>
          <w:sz w:val="21"/>
          <w:szCs w:val="22"/>
        </w:rPr>
        <w:t>1</w:t>
      </w:r>
      <w:r w:rsidRPr="00F9040A">
        <w:rPr>
          <w:b/>
          <w:bCs/>
          <w:color w:val="7F7F7F" w:themeColor="text1" w:themeTint="80"/>
          <w:sz w:val="21"/>
          <w:szCs w:val="22"/>
        </w:rPr>
        <w:fldChar w:fldCharType="end"/>
      </w:r>
      <w:r w:rsidRPr="00F9040A">
        <w:rPr>
          <w:color w:val="7F7F7F" w:themeColor="text1" w:themeTint="80"/>
          <w:sz w:val="21"/>
          <w:szCs w:val="22"/>
        </w:rPr>
        <w:br/>
      </w:r>
      <w:r w:rsidRPr="00F9040A">
        <w:rPr>
          <w:i w:val="0"/>
          <w:iCs w:val="0"/>
          <w:color w:val="7F7F7F" w:themeColor="text1" w:themeTint="80"/>
          <w:sz w:val="21"/>
          <w:szCs w:val="22"/>
        </w:rPr>
        <w:t>12-Monatsprävalenz des Cannabiskonsums (2016) – Total und nach Geschlecht und Ausbildungsstatus</w:t>
      </w:r>
      <w:bookmarkEnd w:id="25"/>
    </w:p>
    <w:p w14:paraId="6DADA922" w14:textId="241AC66A" w:rsidR="00776083" w:rsidRPr="00CE3FC2" w:rsidRDefault="0024732C" w:rsidP="00370B18">
      <w:pPr>
        <w:jc w:val="left"/>
        <w:rPr>
          <w:noProof/>
          <w:lang w:val="de-DE"/>
        </w:rPr>
      </w:pPr>
      <w:r w:rsidRPr="00CE3FC2">
        <w:rPr>
          <w:noProof/>
          <w:color w:val="538135" w:themeColor="accent6" w:themeShade="BF"/>
          <w:lang w:val="de-DE"/>
        </w:rPr>
        <w:drawing>
          <wp:inline distT="0" distB="0" distL="0" distR="0" wp14:anchorId="1F7731DE" wp14:editId="3724F5EC">
            <wp:extent cx="5760595" cy="3456000"/>
            <wp:effectExtent l="0" t="0" r="5715" b="0"/>
            <wp:docPr id="26" name="Grafik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Grafik 26"/>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760595" cy="3456000"/>
                    </a:xfrm>
                    <a:prstGeom prst="rect">
                      <a:avLst/>
                    </a:prstGeom>
                  </pic:spPr>
                </pic:pic>
              </a:graphicData>
            </a:graphic>
          </wp:inline>
        </w:drawing>
      </w:r>
    </w:p>
    <w:p w14:paraId="107AB3A1" w14:textId="5A073797" w:rsidR="009835C2" w:rsidRPr="00F9040A" w:rsidRDefault="009835C2" w:rsidP="00761AE3">
      <w:pPr>
        <w:spacing w:line="276" w:lineRule="auto"/>
        <w:jc w:val="left"/>
        <w:rPr>
          <w:color w:val="7F7F7F" w:themeColor="text1" w:themeTint="80"/>
          <w:sz w:val="21"/>
          <w:szCs w:val="20"/>
          <w:lang w:val="de-DE"/>
        </w:rPr>
      </w:pPr>
      <w:r w:rsidRPr="00F9040A">
        <w:rPr>
          <w:i/>
          <w:iCs/>
          <w:color w:val="7F7F7F" w:themeColor="text1" w:themeTint="80"/>
          <w:sz w:val="21"/>
          <w:szCs w:val="20"/>
          <w:lang w:val="de-DE"/>
        </w:rPr>
        <w:t>Anmerkung.</w:t>
      </w:r>
      <w:r w:rsidRPr="00F9040A">
        <w:rPr>
          <w:color w:val="7F7F7F" w:themeColor="text1" w:themeTint="80"/>
          <w:sz w:val="21"/>
          <w:szCs w:val="20"/>
          <w:lang w:val="de-DE"/>
        </w:rPr>
        <w:t xml:space="preserve"> 100% ergeben sich zusammen mit Nicht-Konsumierenden in den letzten 12 Monaten. Obligatorisch: Ohne obligatorische Ausbildung oder nur obligatorische Ausbildung (9-10 Jahre); </w:t>
      </w:r>
      <w:r w:rsidR="007529E2" w:rsidRPr="00F9040A">
        <w:rPr>
          <w:color w:val="7F7F7F" w:themeColor="text1" w:themeTint="80"/>
          <w:sz w:val="21"/>
          <w:szCs w:val="20"/>
          <w:lang w:val="de-DE"/>
        </w:rPr>
        <w:t>Sekundär</w:t>
      </w:r>
      <w:r w:rsidRPr="00F9040A">
        <w:rPr>
          <w:color w:val="7F7F7F" w:themeColor="text1" w:themeTint="80"/>
          <w:sz w:val="21"/>
          <w:szCs w:val="20"/>
          <w:lang w:val="de-DE"/>
        </w:rPr>
        <w:t xml:space="preserve">: Allgemeinbildung ohne </w:t>
      </w:r>
      <w:r w:rsidR="00232C6B" w:rsidRPr="00F9040A">
        <w:rPr>
          <w:color w:val="7F7F7F" w:themeColor="text1" w:themeTint="80"/>
          <w:sz w:val="21"/>
          <w:szCs w:val="20"/>
          <w:lang w:val="de-DE"/>
        </w:rPr>
        <w:t>Maturität</w:t>
      </w:r>
      <w:r w:rsidRPr="00F9040A">
        <w:rPr>
          <w:color w:val="7F7F7F" w:themeColor="text1" w:themeTint="80"/>
          <w:sz w:val="21"/>
          <w:szCs w:val="20"/>
          <w:lang w:val="de-DE"/>
        </w:rPr>
        <w:t xml:space="preserve"> oder berufliche Grundausbildung (11-13 Jahre); </w:t>
      </w:r>
      <w:r w:rsidR="00232C6B" w:rsidRPr="00F9040A">
        <w:rPr>
          <w:color w:val="7F7F7F" w:themeColor="text1" w:themeTint="80"/>
          <w:sz w:val="21"/>
          <w:szCs w:val="20"/>
          <w:lang w:val="de-DE"/>
        </w:rPr>
        <w:t>Maturität</w:t>
      </w:r>
      <w:r w:rsidRPr="00F9040A">
        <w:rPr>
          <w:color w:val="7F7F7F" w:themeColor="text1" w:themeTint="80"/>
          <w:sz w:val="21"/>
          <w:szCs w:val="20"/>
          <w:lang w:val="de-DE"/>
        </w:rPr>
        <w:t xml:space="preserve">: </w:t>
      </w:r>
      <w:r w:rsidR="007529E2" w:rsidRPr="00F9040A">
        <w:rPr>
          <w:color w:val="7F7F7F" w:themeColor="text1" w:themeTint="80"/>
          <w:sz w:val="21"/>
          <w:szCs w:val="20"/>
          <w:lang w:val="de-DE"/>
        </w:rPr>
        <w:t>Maturität</w:t>
      </w:r>
      <w:r w:rsidRPr="00F9040A">
        <w:rPr>
          <w:color w:val="7F7F7F" w:themeColor="text1" w:themeTint="80"/>
          <w:sz w:val="21"/>
          <w:szCs w:val="20"/>
          <w:lang w:val="de-DE"/>
        </w:rPr>
        <w:t xml:space="preserve"> oder </w:t>
      </w:r>
      <w:r w:rsidR="00E26F08" w:rsidRPr="00F9040A">
        <w:rPr>
          <w:color w:val="7F7F7F" w:themeColor="text1" w:themeTint="80"/>
          <w:sz w:val="21"/>
          <w:szCs w:val="20"/>
          <w:lang w:val="de-DE"/>
        </w:rPr>
        <w:t>höhere</w:t>
      </w:r>
      <w:r w:rsidRPr="00F9040A">
        <w:rPr>
          <w:color w:val="7F7F7F" w:themeColor="text1" w:themeTint="80"/>
          <w:sz w:val="21"/>
          <w:szCs w:val="20"/>
          <w:lang w:val="de-DE"/>
        </w:rPr>
        <w:t xml:space="preserve"> Berufsausbildung; Hochschule: Fachhochschule oder </w:t>
      </w:r>
      <w:r w:rsidR="00232C6B" w:rsidRPr="00F9040A">
        <w:rPr>
          <w:color w:val="7F7F7F" w:themeColor="text1" w:themeTint="80"/>
          <w:sz w:val="21"/>
          <w:szCs w:val="20"/>
          <w:lang w:val="de-DE"/>
        </w:rPr>
        <w:t>Universität</w:t>
      </w:r>
      <w:r w:rsidRPr="00F9040A">
        <w:rPr>
          <w:color w:val="7F7F7F" w:themeColor="text1" w:themeTint="80"/>
          <w:sz w:val="21"/>
          <w:szCs w:val="20"/>
          <w:lang w:val="de-DE"/>
        </w:rPr>
        <w:t xml:space="preserve">. </w:t>
      </w:r>
    </w:p>
    <w:p w14:paraId="4531110D" w14:textId="45971D61" w:rsidR="00776083" w:rsidRPr="00F9040A" w:rsidRDefault="0034023E" w:rsidP="00761AE3">
      <w:pPr>
        <w:spacing w:line="276" w:lineRule="auto"/>
        <w:jc w:val="left"/>
        <w:rPr>
          <w:color w:val="7F7F7F" w:themeColor="text1" w:themeTint="80"/>
          <w:sz w:val="21"/>
          <w:szCs w:val="20"/>
          <w:lang w:val="de-DE"/>
        </w:rPr>
      </w:pPr>
      <w:r w:rsidRPr="00F9040A">
        <w:rPr>
          <w:color w:val="7F7F7F" w:themeColor="text1" w:themeTint="80"/>
          <w:sz w:val="21"/>
          <w:szCs w:val="20"/>
          <w:lang w:val="de-DE"/>
        </w:rPr>
        <w:t xml:space="preserve">Quelle: </w:t>
      </w:r>
      <w:r w:rsidR="002F76EF" w:rsidRPr="00F9040A">
        <w:rPr>
          <w:color w:val="7F7F7F" w:themeColor="text1" w:themeTint="80"/>
          <w:sz w:val="21"/>
          <w:szCs w:val="20"/>
          <w:lang w:val="de-DE"/>
        </w:rPr>
        <w:fldChar w:fldCharType="begin"/>
      </w:r>
      <w:r w:rsidR="002F76EF" w:rsidRPr="00F9040A">
        <w:rPr>
          <w:color w:val="7F7F7F" w:themeColor="text1" w:themeTint="80"/>
          <w:sz w:val="21"/>
          <w:szCs w:val="20"/>
          <w:lang w:val="de-DE"/>
        </w:rPr>
        <w:instrText xml:space="preserve"> ADDIN ZOTERO_ITEM CSL_CITATION {"citationID":"PfT2OUzC","properties":{"formattedCitation":"(Gmel et al., 2017)","plainCitation":"(Gmel et al., 2017)","noteIndex":0},"citationItems":[{"id":17,"uris":["http://zotero.org/users/8697331/items/JSLMPQI4"],"uri":["http://zotero.org/users/8697331/items/JSLMPQI4"],"itemData":{"id":17,"type":"article","language":"Deutsch","publisher":"Sucht Schweiz","title":"Suchtmonitoring Schweiz - Konsum von Alkohol, Tabak und illegalen Drogen in der Schweiz im Jahr 2016","URL":"https://zahlen-fakten.suchtschweiz.ch/docs/library/gmel_lngiyqayzn2q.pdf","author":[{"family":"Gmel","given":"G."},{"family":"Kuendig","given":"H."},{"family":"Notari","given":"L."},{"family":"Gmel","given":"C."}],"accessed":{"date-parts":[["2022",1,4]]},"issued":{"date-parts":[["2017"]]}}}],"schema":"https://github.com/citation-style-language/schema/raw/master/csl-citation.json"} </w:instrText>
      </w:r>
      <w:r w:rsidR="002F76EF" w:rsidRPr="00F9040A">
        <w:rPr>
          <w:color w:val="7F7F7F" w:themeColor="text1" w:themeTint="80"/>
          <w:sz w:val="21"/>
          <w:szCs w:val="20"/>
          <w:lang w:val="de-DE"/>
        </w:rPr>
        <w:fldChar w:fldCharType="separate"/>
      </w:r>
      <w:r w:rsidR="002F76EF" w:rsidRPr="00F9040A">
        <w:rPr>
          <w:color w:val="7F7F7F" w:themeColor="text1" w:themeTint="80"/>
          <w:sz w:val="21"/>
          <w:szCs w:val="20"/>
          <w:lang w:val="de-DE"/>
        </w:rPr>
        <w:t>(Gmel et al., 2017)</w:t>
      </w:r>
      <w:r w:rsidR="002F76EF" w:rsidRPr="00F9040A">
        <w:rPr>
          <w:color w:val="7F7F7F" w:themeColor="text1" w:themeTint="80"/>
          <w:sz w:val="21"/>
          <w:szCs w:val="20"/>
          <w:lang w:val="de-DE"/>
        </w:rPr>
        <w:fldChar w:fldCharType="end"/>
      </w:r>
    </w:p>
    <w:p w14:paraId="400C8AC3" w14:textId="77777777" w:rsidR="00BA1AAC" w:rsidRDefault="00BA1AAC">
      <w:pPr>
        <w:widowControl/>
        <w:spacing w:line="240" w:lineRule="auto"/>
        <w:jc w:val="left"/>
        <w:rPr>
          <w:lang w:val="de-DE"/>
        </w:rPr>
      </w:pPr>
      <w:r>
        <w:rPr>
          <w:lang w:val="de-DE"/>
        </w:rPr>
        <w:br w:type="page"/>
      </w:r>
    </w:p>
    <w:p w14:paraId="3863F621" w14:textId="54C90D35" w:rsidR="0069523C" w:rsidRPr="00274A36" w:rsidRDefault="0069523C" w:rsidP="0069523C">
      <w:pPr>
        <w:rPr>
          <w:lang w:val="de-DE"/>
        </w:rPr>
      </w:pPr>
      <w:r w:rsidRPr="00CE3FC2">
        <w:rPr>
          <w:lang w:val="de-DE"/>
        </w:rPr>
        <w:lastRenderedPageBreak/>
        <w:t>Die Auswirkung des Cannabiskonsums auf die schulische und akademische Erfolgsquote gehört zu den am besten untersuchten psychosozialen Folgen von Cannabis mit den konsistentesten Befunden.</w:t>
      </w:r>
      <w:r w:rsidR="00274A36">
        <w:rPr>
          <w:lang w:val="de-DE"/>
        </w:rPr>
        <w:t xml:space="preserve"> </w:t>
      </w:r>
      <w:r w:rsidRPr="00CE3FC2">
        <w:rPr>
          <w:rFonts w:ascii="Calibri" w:eastAsia="Calibri" w:hAnsi="Calibri"/>
          <w:lang w:val="de-DE"/>
        </w:rPr>
        <w:t>Wie die Umfragen der drei befragten Schweizer Universitäten zeigen, ist die Genussdroge Cannabis unter den Studierenden die beliebteste illegale Substanz und wurde laut Auswertung von etwa 45 Prozent der befragten Studierenden mindestens einmal in ihrer Lebenszeit konsumiert. Dies entspricht ungefähr jedem zweiten Studierenden.</w:t>
      </w:r>
      <w:r w:rsidR="00274A36">
        <w:rPr>
          <w:rFonts w:ascii="Calibri" w:eastAsia="Calibri" w:hAnsi="Calibri"/>
          <w:lang w:val="de-DE"/>
        </w:rPr>
        <w:t xml:space="preserve"> </w:t>
      </w:r>
    </w:p>
    <w:p w14:paraId="059D732D" w14:textId="60CBEBB5" w:rsidR="00612A41" w:rsidRDefault="0069523C" w:rsidP="00284F7D">
      <w:pPr>
        <w:rPr>
          <w:rFonts w:ascii="Calibri" w:eastAsia="Calibri" w:hAnsi="Calibri"/>
          <w:lang w:val="de-DE"/>
        </w:rPr>
      </w:pPr>
      <w:r w:rsidRPr="00CE3FC2">
        <w:rPr>
          <w:rFonts w:ascii="Calibri" w:eastAsia="Calibri" w:hAnsi="Calibri"/>
          <w:lang w:val="de-DE"/>
        </w:rPr>
        <w:t>Ob ein Geschlecht der Studierenden anfälliger oder eine höhere Präferenz hat, Cannabis zu konsumieren, ist aus den getätigten Umfragen nicht abzuleiten. Jedoch lässt sich bei der Regelmässigkeit ein geschlechtsspezifischer Unterschied ablesen. Demnach ist der regelmässige Konsum von Cannabis beim männlichen Geschlecht weiterverbreitet als dies beim weiblichen Geschlecht der Fall ist</w:t>
      </w:r>
      <w:r w:rsidR="009F1AE4">
        <w:rPr>
          <w:rFonts w:ascii="Calibri" w:eastAsia="Calibri" w:hAnsi="Calibri"/>
          <w:lang w:val="de-DE"/>
        </w:rPr>
        <w:t xml:space="preserve"> </w:t>
      </w:r>
      <w:r w:rsidR="00497431">
        <w:rPr>
          <w:rFonts w:ascii="Calibri" w:eastAsia="Calibri" w:hAnsi="Calibri"/>
          <w:lang w:val="de-DE"/>
        </w:rPr>
        <w:fldChar w:fldCharType="begin"/>
      </w:r>
      <w:r w:rsidR="00497431">
        <w:rPr>
          <w:rFonts w:ascii="Calibri" w:eastAsia="Calibri" w:hAnsi="Calibri"/>
          <w:lang w:val="de-DE"/>
        </w:rPr>
        <w:instrText xml:space="preserve"> ADDIN ZOTERO_ITEM CSL_CITATION {"citationID":"rZMZI6nS","properties":{"formattedCitation":"(Schoeler et al., 2015)","plainCitation":"(Schoeler et al., 2015)","noteIndex":0},"citationItems":[{"id":22,"uris":["http://zotero.org/users/8697331/items/4XXMN262"],"uri":["http://zotero.org/users/8697331/items/4XXMN262"],"itemData":{"id":22,"type":"article-journal","abstract":"Background: \nEffect of cannabis use on memory function is a contentious issue, with effects being different in healthy individuals and patients with psychosis.\n\nMethod:\nEmploying a meta-analytic approach we investigated the effects of cannabis use on memory function in patients with psychosis and healthy individuals, and the effect of diagnosis, memory dimension and moderating factors. A total of 88 studies were identified through a systematic literature search, investigating healthy (n = 7697) and psychotic (n = 3261) individuals. Standardized mean differences between the cannabis user and non-user groups on memory tasks were estimated using random-effects models and the effect-size statistic Cohen's d. Effects of potential moderating factors were tested using mixed-effects models and subgroup analyses.\n\nResults:\nWe found that cannabis use was associated with significantly (p </w:instrText>
      </w:r>
      <w:r w:rsidR="00497431">
        <w:rPr>
          <w:rFonts w:ascii="Cambria Math" w:eastAsia="Calibri" w:hAnsi="Cambria Math" w:cs="Cambria Math"/>
          <w:lang w:val="de-DE"/>
        </w:rPr>
        <w:instrText>⩽</w:instrText>
      </w:r>
      <w:r w:rsidR="00497431">
        <w:rPr>
          <w:rFonts w:ascii="Calibri" w:eastAsia="Calibri" w:hAnsi="Calibri"/>
          <w:lang w:val="de-DE"/>
        </w:rPr>
        <w:instrText xml:space="preserve"> 0.05) impaired global (d = 0.27) and prospective memory (d = 0.61), verbal immediate (d = 0.40) and delayed (d = 0.36) recall as well as visual recognition (d = 0.41) in healthy individuals, but a better global memory (d = -0.11), visual immediate recall (d = -0.73) and recognition (d = -0.42) in patients. Lower depression scores and younger age appeared to attenuate the effects of cannabis on memory. Cannabis-using patients had lower levels of depression and were younger compared with non-using patients, whilst healthy cannabis-users had higher depression scores than age-matched non-users. Longer duration of abstinence from cannabis reduced the effects on memory in healthy and patient users.\n\nConclusions:\nThese results suggest that cannabis use is associated with a significant domain-specific impairment in memory in healthy individuals but not in cannabis-using patients, suggesting that they may represent a less developmentally impaired subgroup of psychotic patients.","container-title":"Psychological medicine","DOI":"10.1017/S0033291715001646","journalAbbreviation":"Psychological medicine","page":"12","source":"ResearchGate","title":"The effects of cannabis on memory function in users with and without a psychotic disorder: findings from a combined meta-analysis","title-short":"The effects of cannabis on memory function in users with and without a psychotic disorder","volume":"46","author":[{"family":"Schoeler","given":"Tabea"},{"family":"Kambeitz","given":"Joseph"},{"family":"Behlke","given":"I"},{"family":"Murray","given":"Robin"},{"family":"Bhattacharyya","given":"Sagnik"}],"issued":{"date-parts":[["2015",9,10]]}}}],"schema":"https://github.com/citation-style-language/schema/raw/master/csl-citation.json"} </w:instrText>
      </w:r>
      <w:r w:rsidR="00497431">
        <w:rPr>
          <w:rFonts w:ascii="Calibri" w:eastAsia="Calibri" w:hAnsi="Calibri"/>
          <w:lang w:val="de-DE"/>
        </w:rPr>
        <w:fldChar w:fldCharType="separate"/>
      </w:r>
      <w:r w:rsidR="00497431">
        <w:rPr>
          <w:rFonts w:ascii="Calibri" w:eastAsia="Calibri" w:hAnsi="Calibri"/>
          <w:noProof/>
          <w:lang w:val="de-DE"/>
        </w:rPr>
        <w:t>(Schoeler et al., 2015)</w:t>
      </w:r>
      <w:r w:rsidR="00497431">
        <w:rPr>
          <w:rFonts w:ascii="Calibri" w:eastAsia="Calibri" w:hAnsi="Calibri"/>
          <w:lang w:val="de-DE"/>
        </w:rPr>
        <w:fldChar w:fldCharType="end"/>
      </w:r>
      <w:r w:rsidR="00005A04">
        <w:rPr>
          <w:rFonts w:ascii="Calibri" w:eastAsia="Calibri" w:hAnsi="Calibri"/>
          <w:lang w:val="de-DE"/>
        </w:rPr>
        <w:t>.</w:t>
      </w:r>
    </w:p>
    <w:p w14:paraId="5018B962" w14:textId="601D0C50" w:rsidR="004C5BF7" w:rsidRPr="00F9040A" w:rsidRDefault="004C5BF7" w:rsidP="00BA1AAC">
      <w:pPr>
        <w:pStyle w:val="Beschriftung"/>
        <w:keepNext/>
        <w:spacing w:before="120" w:after="0"/>
        <w:jc w:val="left"/>
        <w:rPr>
          <w:i w:val="0"/>
          <w:iCs w:val="0"/>
          <w:color w:val="7F7F7F" w:themeColor="text1" w:themeTint="80"/>
          <w:sz w:val="21"/>
          <w:szCs w:val="22"/>
        </w:rPr>
      </w:pPr>
      <w:bookmarkStart w:id="26" w:name="_Toc92372744"/>
      <w:r w:rsidRPr="00F9040A">
        <w:rPr>
          <w:b/>
          <w:bCs/>
          <w:color w:val="7F7F7F" w:themeColor="text1" w:themeTint="80"/>
          <w:sz w:val="21"/>
          <w:szCs w:val="22"/>
        </w:rPr>
        <w:t xml:space="preserve">Abbildung </w:t>
      </w:r>
      <w:r w:rsidRPr="00F9040A">
        <w:rPr>
          <w:b/>
          <w:bCs/>
          <w:color w:val="7F7F7F" w:themeColor="text1" w:themeTint="80"/>
          <w:sz w:val="21"/>
          <w:szCs w:val="22"/>
        </w:rPr>
        <w:fldChar w:fldCharType="begin"/>
      </w:r>
      <w:r w:rsidRPr="00F9040A">
        <w:rPr>
          <w:b/>
          <w:bCs/>
          <w:color w:val="7F7F7F" w:themeColor="text1" w:themeTint="80"/>
          <w:sz w:val="21"/>
          <w:szCs w:val="22"/>
        </w:rPr>
        <w:instrText xml:space="preserve"> SEQ Abbildung \* ARABIC </w:instrText>
      </w:r>
      <w:r w:rsidRPr="00F9040A">
        <w:rPr>
          <w:b/>
          <w:bCs/>
          <w:color w:val="7F7F7F" w:themeColor="text1" w:themeTint="80"/>
          <w:sz w:val="21"/>
          <w:szCs w:val="22"/>
        </w:rPr>
        <w:fldChar w:fldCharType="separate"/>
      </w:r>
      <w:r w:rsidR="00610008">
        <w:rPr>
          <w:b/>
          <w:bCs/>
          <w:noProof/>
          <w:color w:val="7F7F7F" w:themeColor="text1" w:themeTint="80"/>
          <w:sz w:val="21"/>
          <w:szCs w:val="22"/>
        </w:rPr>
        <w:t>2</w:t>
      </w:r>
      <w:r w:rsidRPr="00F9040A">
        <w:rPr>
          <w:b/>
          <w:bCs/>
          <w:color w:val="7F7F7F" w:themeColor="text1" w:themeTint="80"/>
          <w:sz w:val="21"/>
          <w:szCs w:val="22"/>
        </w:rPr>
        <w:fldChar w:fldCharType="end"/>
      </w:r>
      <w:r w:rsidRPr="00F9040A">
        <w:rPr>
          <w:b/>
          <w:bCs/>
          <w:color w:val="7F7F7F" w:themeColor="text1" w:themeTint="80"/>
          <w:sz w:val="21"/>
          <w:szCs w:val="22"/>
        </w:rPr>
        <w:br/>
      </w:r>
      <w:r w:rsidRPr="00F9040A">
        <w:rPr>
          <w:i w:val="0"/>
          <w:iCs w:val="0"/>
          <w:color w:val="7F7F7F" w:themeColor="text1" w:themeTint="80"/>
          <w:sz w:val="21"/>
          <w:szCs w:val="22"/>
        </w:rPr>
        <w:t>12-Monats- und 30-Tageprävalenz des Cannabiskonsums (2016) – Total und nach Geschlecht, Sprachregion und Alter</w:t>
      </w:r>
      <w:bookmarkEnd w:id="26"/>
    </w:p>
    <w:p w14:paraId="5E93158F" w14:textId="7ECAEB2C" w:rsidR="00C56245" w:rsidRPr="00CE3FC2" w:rsidRDefault="00C61610" w:rsidP="002C74D4">
      <w:pPr>
        <w:rPr>
          <w:color w:val="538135" w:themeColor="accent6" w:themeShade="BF"/>
          <w:lang w:val="de-DE"/>
        </w:rPr>
      </w:pPr>
      <w:r>
        <w:rPr>
          <w:noProof/>
          <w:color w:val="538135" w:themeColor="accent6" w:themeShade="BF"/>
          <w:lang w:val="de-DE"/>
        </w:rPr>
        <w:drawing>
          <wp:inline distT="0" distB="0" distL="0" distR="0" wp14:anchorId="49ACEE6B" wp14:editId="4CB371CA">
            <wp:extent cx="5760221" cy="4320000"/>
            <wp:effectExtent l="0" t="0" r="5715" b="0"/>
            <wp:docPr id="25" name="Grafik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Grafik 25"/>
                    <pic:cNvPicPr/>
                  </pic:nvPicPr>
                  <pic:blipFill>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760221" cy="4320000"/>
                    </a:xfrm>
                    <a:prstGeom prst="rect">
                      <a:avLst/>
                    </a:prstGeom>
                  </pic:spPr>
                </pic:pic>
              </a:graphicData>
            </a:graphic>
          </wp:inline>
        </w:drawing>
      </w:r>
    </w:p>
    <w:p w14:paraId="790A4F82" w14:textId="5D4992B5" w:rsidR="00DA5E31" w:rsidRPr="00F9040A" w:rsidRDefault="00803AA8" w:rsidP="00274A36">
      <w:pPr>
        <w:spacing w:line="276" w:lineRule="auto"/>
        <w:rPr>
          <w:color w:val="7F7F7F" w:themeColor="text1" w:themeTint="80"/>
          <w:sz w:val="21"/>
          <w:szCs w:val="20"/>
          <w:lang w:val="de-DE"/>
        </w:rPr>
      </w:pPr>
      <w:r w:rsidRPr="00F9040A">
        <w:rPr>
          <w:i/>
          <w:iCs/>
          <w:color w:val="7F7F7F" w:themeColor="text1" w:themeTint="80"/>
          <w:sz w:val="21"/>
          <w:szCs w:val="20"/>
          <w:lang w:val="de-DE"/>
        </w:rPr>
        <w:t>Anmerkung.</w:t>
      </w:r>
      <w:r w:rsidR="00DA5E31" w:rsidRPr="00F9040A">
        <w:rPr>
          <w:color w:val="7F7F7F" w:themeColor="text1" w:themeTint="80"/>
          <w:sz w:val="21"/>
          <w:szCs w:val="20"/>
          <w:lang w:val="de-DE"/>
        </w:rPr>
        <w:t xml:space="preserve"> 100% ergeben sich mit den Personen, die nie oder in den letzten 12 Monaten keinen Cannabis gebraucht haben. </w:t>
      </w:r>
    </w:p>
    <w:p w14:paraId="057B1EE9" w14:textId="4E045DA0" w:rsidR="00C819A2" w:rsidRPr="00F9040A" w:rsidRDefault="00591CA7" w:rsidP="00274A36">
      <w:pPr>
        <w:spacing w:line="276" w:lineRule="auto"/>
        <w:rPr>
          <w:color w:val="7F7F7F" w:themeColor="text1" w:themeTint="80"/>
          <w:sz w:val="21"/>
          <w:szCs w:val="20"/>
          <w:lang w:val="de-DE"/>
        </w:rPr>
      </w:pPr>
      <w:r w:rsidRPr="00F9040A">
        <w:rPr>
          <w:color w:val="7F7F7F" w:themeColor="text1" w:themeTint="80"/>
          <w:sz w:val="21"/>
          <w:szCs w:val="20"/>
          <w:lang w:val="de-DE"/>
        </w:rPr>
        <w:t xml:space="preserve">Quelle: </w:t>
      </w:r>
      <w:r w:rsidR="001B39C2" w:rsidRPr="00F9040A">
        <w:rPr>
          <w:color w:val="7F7F7F" w:themeColor="text1" w:themeTint="80"/>
          <w:sz w:val="21"/>
          <w:szCs w:val="20"/>
          <w:lang w:val="de-DE"/>
        </w:rPr>
        <w:fldChar w:fldCharType="begin"/>
      </w:r>
      <w:r w:rsidR="001B39C2" w:rsidRPr="00F9040A">
        <w:rPr>
          <w:color w:val="7F7F7F" w:themeColor="text1" w:themeTint="80"/>
          <w:sz w:val="21"/>
          <w:szCs w:val="20"/>
          <w:lang w:val="de-DE"/>
        </w:rPr>
        <w:instrText xml:space="preserve"> ADDIN ZOTERO_ITEM CSL_CITATION {"citationID":"rKIHhNQf","properties":{"formattedCitation":"(Gmel et al., 2017)","plainCitation":"(Gmel et al., 2017)","noteIndex":0},"citationItems":[{"id":17,"uris":["http://zotero.org/users/8697331/items/JSLMPQI4"],"uri":["http://zotero.org/users/8697331/items/JSLMPQI4"],"itemData":{"id":17,"type":"article","language":"Deutsch","publisher":"Sucht Schweiz","title":"Suchtmonitoring Schweiz - Konsum von Alkohol, Tabak und illegalen Drogen in der Schweiz im Jahr 2016","URL":"https://zahlen-fakten.suchtschweiz.ch/docs/library/gmel_lngiyqayzn2q.pdf","author":[{"family":"Gmel","given":"G."},{"family":"Kuendig","given":"H."},{"family":"Notari","given":"L."},{"family":"Gmel","given":"C."}],"accessed":{"date-parts":[["2022",1,4]]},"issued":{"date-parts":[["2017"]]}}}],"schema":"https://github.com/citation-style-language/schema/raw/master/csl-citation.json"} </w:instrText>
      </w:r>
      <w:r w:rsidR="001B39C2" w:rsidRPr="00F9040A">
        <w:rPr>
          <w:color w:val="7F7F7F" w:themeColor="text1" w:themeTint="80"/>
          <w:sz w:val="21"/>
          <w:szCs w:val="20"/>
          <w:lang w:val="de-DE"/>
        </w:rPr>
        <w:fldChar w:fldCharType="separate"/>
      </w:r>
      <w:r w:rsidR="001B39C2" w:rsidRPr="00F9040A">
        <w:rPr>
          <w:color w:val="7F7F7F" w:themeColor="text1" w:themeTint="80"/>
          <w:sz w:val="21"/>
          <w:szCs w:val="20"/>
          <w:lang w:val="de-DE"/>
        </w:rPr>
        <w:t>(Gmel et al., 2017)</w:t>
      </w:r>
      <w:r w:rsidR="001B39C2" w:rsidRPr="00F9040A">
        <w:rPr>
          <w:color w:val="7F7F7F" w:themeColor="text1" w:themeTint="80"/>
          <w:sz w:val="21"/>
          <w:szCs w:val="20"/>
          <w:lang w:val="de-DE"/>
        </w:rPr>
        <w:fldChar w:fldCharType="end"/>
      </w:r>
    </w:p>
    <w:p w14:paraId="0668FD3A" w14:textId="7ADA092D" w:rsidR="00040E65" w:rsidRPr="001E1D9E" w:rsidRDefault="00354CCC" w:rsidP="00703A20">
      <w:pPr>
        <w:pStyle w:val="berschrift2"/>
      </w:pPr>
      <w:bookmarkStart w:id="27" w:name="_Toc92438105"/>
      <w:r w:rsidRPr="001E1D9E">
        <w:lastRenderedPageBreak/>
        <w:t>Limitationen</w:t>
      </w:r>
      <w:bookmarkEnd w:id="27"/>
    </w:p>
    <w:p w14:paraId="72D1159F" w14:textId="2757F2DD" w:rsidR="00710FF7" w:rsidRDefault="00F31A39" w:rsidP="00710FF7">
      <w:pPr>
        <w:widowControl/>
        <w:jc w:val="left"/>
        <w:rPr>
          <w:lang w:val="de-DE"/>
        </w:rPr>
      </w:pPr>
      <w:r>
        <w:rPr>
          <w:lang w:val="de-DE"/>
        </w:rPr>
        <w:t xml:space="preserve">Bei den Ergebnissen der Studie auf die Kognition von Studierenden </w:t>
      </w:r>
      <w:r w:rsidR="00FF3B14">
        <w:rPr>
          <w:lang w:val="de-DE"/>
        </w:rPr>
        <w:t>ist zu be</w:t>
      </w:r>
      <w:r w:rsidR="00A071E3">
        <w:rPr>
          <w:lang w:val="de-DE"/>
        </w:rPr>
        <w:t xml:space="preserve">achten, dass es momentan nur wenige Studien in deutscher Sprache gibt. Dadurch sind die Rückschlüsse auf Schweizer Studierende schwierig und können verzerrt sein. </w:t>
      </w:r>
      <w:r w:rsidR="00E30CFA">
        <w:rPr>
          <w:lang w:val="de-DE"/>
        </w:rPr>
        <w:t>Ein weiterer limitierender Faktor</w:t>
      </w:r>
      <w:r w:rsidR="008F3DB9">
        <w:rPr>
          <w:lang w:val="de-DE"/>
        </w:rPr>
        <w:t xml:space="preserve"> unserer Forschungsarbeit ist die Qualität der Umfragen.</w:t>
      </w:r>
      <w:r w:rsidR="00013B98">
        <w:rPr>
          <w:lang w:val="de-DE"/>
        </w:rPr>
        <w:t xml:space="preserve"> Einerseits sind Fragen über illegale Substanzen immer </w:t>
      </w:r>
      <w:r w:rsidR="00E30CFA">
        <w:rPr>
          <w:lang w:val="de-DE"/>
        </w:rPr>
        <w:t>mit sozialem Druck verbunden</w:t>
      </w:r>
      <w:r w:rsidR="00EC30B8">
        <w:rPr>
          <w:lang w:val="de-DE"/>
        </w:rPr>
        <w:t xml:space="preserve">. Dies kann zu </w:t>
      </w:r>
      <w:r w:rsidR="0029267C">
        <w:rPr>
          <w:lang w:val="de-DE"/>
        </w:rPr>
        <w:t>verfälschten Resultaten führen.</w:t>
      </w:r>
      <w:r w:rsidR="005435A1">
        <w:rPr>
          <w:lang w:val="de-DE"/>
        </w:rPr>
        <w:t xml:space="preserve"> Andererseits wurden n</w:t>
      </w:r>
      <w:r w:rsidR="00FE6E58">
        <w:rPr>
          <w:lang w:val="de-DE"/>
        </w:rPr>
        <w:t>ur drei Schweizer Universitäten mit 6 275 Studierenden befragt.</w:t>
      </w:r>
      <w:r w:rsidR="008242C0">
        <w:rPr>
          <w:lang w:val="de-DE"/>
        </w:rPr>
        <w:t xml:space="preserve"> </w:t>
      </w:r>
      <w:r w:rsidR="0011768C">
        <w:rPr>
          <w:lang w:val="de-DE"/>
        </w:rPr>
        <w:t>Die</w:t>
      </w:r>
      <w:r w:rsidR="008242C0">
        <w:rPr>
          <w:lang w:val="de-DE"/>
        </w:rPr>
        <w:t xml:space="preserve"> Stichprobe </w:t>
      </w:r>
      <w:r w:rsidR="0011768C">
        <w:rPr>
          <w:lang w:val="de-DE"/>
        </w:rPr>
        <w:t>ist zwar repräsentativ bezogen auf die Verteilung der Geschlechter</w:t>
      </w:r>
      <w:r w:rsidR="00A21F8E">
        <w:rPr>
          <w:lang w:val="de-DE"/>
        </w:rPr>
        <w:t>, u</w:t>
      </w:r>
      <w:r w:rsidR="0011768C">
        <w:rPr>
          <w:lang w:val="de-DE"/>
        </w:rPr>
        <w:t xml:space="preserve">m generelle Aussagen über Schweizer Studierende zu treffen, müsste </w:t>
      </w:r>
      <w:r w:rsidR="00A21F8E">
        <w:rPr>
          <w:lang w:val="de-DE"/>
        </w:rPr>
        <w:t>die Stichprobe jedoch vergrössert werden.</w:t>
      </w:r>
      <w:r w:rsidR="00941CAE">
        <w:rPr>
          <w:lang w:val="de-DE"/>
        </w:rPr>
        <w:t xml:space="preserve"> </w:t>
      </w:r>
      <w:r w:rsidR="00612ECE">
        <w:rPr>
          <w:lang w:val="de-DE"/>
        </w:rPr>
        <w:t>Daher zeigt unsere Forschungsarbeit ei</w:t>
      </w:r>
      <w:r w:rsidR="007D450D">
        <w:rPr>
          <w:lang w:val="de-DE"/>
        </w:rPr>
        <w:t xml:space="preserve">nen Bedarf </w:t>
      </w:r>
      <w:r w:rsidR="00612ECE">
        <w:rPr>
          <w:lang w:val="de-DE"/>
        </w:rPr>
        <w:t>für zukünftige Studien auf</w:t>
      </w:r>
      <w:r w:rsidR="007D450D">
        <w:rPr>
          <w:lang w:val="de-DE"/>
        </w:rPr>
        <w:t xml:space="preserve">. </w:t>
      </w:r>
    </w:p>
    <w:p w14:paraId="2A12BC6A" w14:textId="77777777" w:rsidR="007D450D" w:rsidRDefault="007D450D" w:rsidP="00710FF7">
      <w:pPr>
        <w:widowControl/>
        <w:jc w:val="left"/>
        <w:rPr>
          <w:lang w:val="de-DE"/>
        </w:rPr>
      </w:pPr>
    </w:p>
    <w:p w14:paraId="58EB9BE7" w14:textId="72970D7F" w:rsidR="007D450D" w:rsidRDefault="00E62C94" w:rsidP="00710FF7">
      <w:pPr>
        <w:widowControl/>
        <w:jc w:val="left"/>
        <w:rPr>
          <w:lang w:val="de-DE"/>
        </w:rPr>
      </w:pPr>
      <w:r>
        <w:rPr>
          <w:lang w:val="de-DE"/>
        </w:rPr>
        <w:t>Dieser Bedarf könnte durch eine schweizweite Studie, die alle Schweizer Hochschulen und Universitäten</w:t>
      </w:r>
      <w:r w:rsidR="00E81070">
        <w:rPr>
          <w:lang w:val="de-DE"/>
        </w:rPr>
        <w:t xml:space="preserve"> befragt, gedeckt werden. Dabei müssten die spezifischen Auswirkungen auf die p</w:t>
      </w:r>
      <w:r w:rsidR="00B25955">
        <w:rPr>
          <w:lang w:val="de-DE"/>
        </w:rPr>
        <w:t xml:space="preserve">sychische, physische und soziale Gesundheit der Studierenden untersucht werden. </w:t>
      </w:r>
      <w:r w:rsidR="001D1379">
        <w:rPr>
          <w:lang w:val="de-DE"/>
        </w:rPr>
        <w:t xml:space="preserve">Interessant wäre dabei, </w:t>
      </w:r>
      <w:r w:rsidR="00183C88">
        <w:rPr>
          <w:lang w:val="de-DE"/>
        </w:rPr>
        <w:t>sowohl</w:t>
      </w:r>
      <w:r w:rsidR="001D1379">
        <w:rPr>
          <w:lang w:val="de-DE"/>
        </w:rPr>
        <w:t xml:space="preserve"> die quantitativen </w:t>
      </w:r>
      <w:r w:rsidR="00183C88">
        <w:rPr>
          <w:lang w:val="de-DE"/>
        </w:rPr>
        <w:t xml:space="preserve">Auswirkungen des </w:t>
      </w:r>
      <w:r w:rsidR="009C7184">
        <w:rPr>
          <w:lang w:val="de-DE"/>
        </w:rPr>
        <w:t>Cannabiskonsums</w:t>
      </w:r>
      <w:r w:rsidR="00183C88">
        <w:rPr>
          <w:lang w:val="de-DE"/>
        </w:rPr>
        <w:t xml:space="preserve"> als auch die </w:t>
      </w:r>
      <w:r w:rsidR="006A59BE">
        <w:rPr>
          <w:lang w:val="de-DE"/>
        </w:rPr>
        <w:t xml:space="preserve">subjektiven Wahrnehmungen der Student:innen zu </w:t>
      </w:r>
      <w:r w:rsidR="00235E5E">
        <w:rPr>
          <w:lang w:val="de-DE"/>
        </w:rPr>
        <w:t>berücksichtigen</w:t>
      </w:r>
      <w:r w:rsidR="003D4F2A">
        <w:rPr>
          <w:lang w:val="de-DE"/>
        </w:rPr>
        <w:t>.</w:t>
      </w:r>
      <w:r w:rsidR="00235E5E">
        <w:rPr>
          <w:lang w:val="de-DE"/>
        </w:rPr>
        <w:t xml:space="preserve"> </w:t>
      </w:r>
      <w:r w:rsidR="009C7184">
        <w:rPr>
          <w:lang w:val="de-DE"/>
        </w:rPr>
        <w:t xml:space="preserve">Das passende Forschungsdesign wäre eine Trendstudie. Dadurch könnten jährliche Befragungen durchgeführt werden und </w:t>
      </w:r>
      <w:r w:rsidR="006E4BDF">
        <w:rPr>
          <w:lang w:val="de-DE"/>
        </w:rPr>
        <w:t>mit den Auswertungen</w:t>
      </w:r>
      <w:r w:rsidR="000660CE">
        <w:rPr>
          <w:lang w:val="de-DE"/>
        </w:rPr>
        <w:t xml:space="preserve"> de</w:t>
      </w:r>
      <w:r w:rsidR="006E4BDF">
        <w:rPr>
          <w:lang w:val="de-DE"/>
        </w:rPr>
        <w:t>r</w:t>
      </w:r>
      <w:r w:rsidR="000660CE">
        <w:rPr>
          <w:lang w:val="de-DE"/>
        </w:rPr>
        <w:t xml:space="preserve"> letzten Jahre</w:t>
      </w:r>
      <w:r w:rsidR="005B5DC7">
        <w:rPr>
          <w:lang w:val="de-DE"/>
        </w:rPr>
        <w:t xml:space="preserve"> </w:t>
      </w:r>
      <w:r w:rsidR="000660CE">
        <w:rPr>
          <w:lang w:val="de-DE"/>
        </w:rPr>
        <w:t>verglichen werden. So könnte</w:t>
      </w:r>
      <w:r w:rsidR="00341309">
        <w:rPr>
          <w:lang w:val="de-DE"/>
        </w:rPr>
        <w:t>n</w:t>
      </w:r>
      <w:r w:rsidR="000660CE">
        <w:rPr>
          <w:lang w:val="de-DE"/>
        </w:rPr>
        <w:t xml:space="preserve"> auch </w:t>
      </w:r>
      <w:r w:rsidR="00341309">
        <w:rPr>
          <w:lang w:val="de-DE"/>
        </w:rPr>
        <w:t xml:space="preserve">die Auswirkungen </w:t>
      </w:r>
      <w:r w:rsidR="000660CE">
        <w:rPr>
          <w:lang w:val="de-DE"/>
        </w:rPr>
        <w:t>eine</w:t>
      </w:r>
      <w:r w:rsidR="00341309">
        <w:rPr>
          <w:lang w:val="de-DE"/>
        </w:rPr>
        <w:t>r</w:t>
      </w:r>
      <w:r w:rsidR="000660CE">
        <w:rPr>
          <w:lang w:val="de-DE"/>
        </w:rPr>
        <w:t xml:space="preserve"> allfällige</w:t>
      </w:r>
      <w:r w:rsidR="00425696">
        <w:rPr>
          <w:lang w:val="de-DE"/>
        </w:rPr>
        <w:t>n</w:t>
      </w:r>
      <w:r w:rsidR="000660CE">
        <w:rPr>
          <w:lang w:val="de-DE"/>
        </w:rPr>
        <w:t xml:space="preserve"> Cannabislegalisierung </w:t>
      </w:r>
      <w:r w:rsidR="00341309">
        <w:rPr>
          <w:lang w:val="de-DE"/>
        </w:rPr>
        <w:t xml:space="preserve">auf die Gesundheit der Studierenden </w:t>
      </w:r>
      <w:r w:rsidR="006E3862">
        <w:rPr>
          <w:lang w:val="de-DE"/>
        </w:rPr>
        <w:t>untersucht werden.</w:t>
      </w:r>
    </w:p>
    <w:p w14:paraId="18889254" w14:textId="30B0343F" w:rsidR="00C819A2" w:rsidRPr="00710FF7" w:rsidRDefault="00C819A2" w:rsidP="00710FF7">
      <w:pPr>
        <w:widowControl/>
        <w:jc w:val="left"/>
        <w:rPr>
          <w:lang w:val="de-DE"/>
        </w:rPr>
      </w:pPr>
      <w:r>
        <w:rPr>
          <w:sz w:val="21"/>
          <w:szCs w:val="20"/>
          <w:lang w:val="de-DE"/>
        </w:rPr>
        <w:br w:type="page"/>
      </w:r>
    </w:p>
    <w:p w14:paraId="61202F43" w14:textId="00AA6AE4" w:rsidR="00F727F5" w:rsidRPr="00CE3FC2" w:rsidRDefault="00E542CE" w:rsidP="00703A20">
      <w:pPr>
        <w:pStyle w:val="berschrift1"/>
      </w:pPr>
      <w:bookmarkStart w:id="28" w:name="_Toc92438106"/>
      <w:r w:rsidRPr="00CE3FC2">
        <w:lastRenderedPageBreak/>
        <w:t>Fazit</w:t>
      </w:r>
      <w:bookmarkEnd w:id="28"/>
    </w:p>
    <w:p w14:paraId="47CDED70" w14:textId="3D22B403" w:rsidR="4319CD10" w:rsidRDefault="00024917" w:rsidP="4319CD10">
      <w:pPr>
        <w:rPr>
          <w:rFonts w:ascii="Calibri" w:eastAsia="Calibri" w:hAnsi="Calibri"/>
          <w:lang w:val="de-DE"/>
        </w:rPr>
      </w:pPr>
      <w:r w:rsidRPr="00922D55">
        <w:rPr>
          <w:lang w:val="de-DE"/>
        </w:rPr>
        <w:t>Der wissenschaftliche Erkenntnisgewinn über die Wirkungen der Cannabispflanze hat in den letzten 25 Jahren rasant zugenommen. Dadurch gibt es mittlerweile eine grosse Anzahl an wissenschaftlicher Literatur, die sich mit den Auswirkungen von Cannabis beschäftigten.</w:t>
      </w:r>
      <w:r w:rsidR="4319CD10" w:rsidRPr="00922D55">
        <w:rPr>
          <w:lang w:val="de-DE"/>
        </w:rPr>
        <w:t xml:space="preserve"> Die Auswirkungen des Cannabiskonsums auf junge Erwachsene </w:t>
      </w:r>
      <w:r w:rsidR="00D16274">
        <w:rPr>
          <w:lang w:val="de-DE"/>
        </w:rPr>
        <w:t>gehören dabei zu den häufigsten untersuchten Themen</w:t>
      </w:r>
      <w:r w:rsidR="4319CD10" w:rsidRPr="00922D55">
        <w:rPr>
          <w:lang w:val="de-DE"/>
        </w:rPr>
        <w:t xml:space="preserve"> </w:t>
      </w:r>
      <w:r w:rsidR="000322E3">
        <w:rPr>
          <w:lang w:val="de-DE"/>
        </w:rPr>
        <w:fldChar w:fldCharType="begin"/>
      </w:r>
      <w:r w:rsidR="00A36F7C">
        <w:rPr>
          <w:lang w:val="de-DE"/>
        </w:rPr>
        <w:instrText xml:space="preserve"> ADDIN ZOTERO_ITEM CSL_CITATION {"citationID":"utDuvtct","properties":{"formattedCitation":"(Steele et al., 2020)","plainCitation":"(Steele et al., 2020)","noteIndex":0},"citationItems":[{"id":12,"uris":["http://zotero.org/users/8697331/items/MFBSY99A"],"uri":["http://zotero.org/users/8697331/items/MFBSY99A"],"itemData":{"id":12,"type":"book","abstract":"This systematic review (SR) synthesizes the literature on behavioral, pharmacologic, and combined interventions for adolescents ages 12 to 20 years with problematic substance use or substance use disorder. We included interventions designed to achieve abstinence, reduce use quantity and frequency, improve functional outcomes, and reduce substance-related harms., We conducted literature searches in MEDLINE, the Cochrane CENTRAL Trials Registry, Embase, CINAHL, and PsycINFO to identify primary studies meeting eligibility criteria through November 1, 2019., Studies were extracted into the Systematic Review Data Repository. We categorized interventions into seven primary intervention components: motivational interviewing (MI), family focused therapy (Fam), cognitive behavioral therapy (CBT), psychoeducation, contingency management (CM), peer group therapy, and intensive case management. We conducted meta-analyses of comparative studies and evaluated the strength of evidence (SoE). The PROSPERO protocol registration number is CRD42018115388., The literature search yielded 33,272 citations, of which 118 studies were included. Motivational interviewing reduced heavy alcohol use days by 0.7 days/month, alcohol use days by 1.2 days/month, and overall substance use problems by a standardized mean difference of 0.5, compared with treatment as usual. Brief MI did not reduce cannabis use days (net mean difference of 0). Across multiple intensive interventions, Fam was most effective, reducing alcohol use days by 3.5 days/month compared with treatment as usual. No intensive interventions reduced cannabis use days. Pharmacologic treatment of opioid use disorder led to a more than 4 times greater likelihood of abstinence with extended courses (2 to 3 months) of buprenorphine compared to short courses (14 to 28 days)., Brief interventions: MI reduces heavy alcohol use (low SoE), alcohol use days (moderate SoE), and substance use–related problems (low SoE) but does not reduce cannabis use days (moderate SoE). Nonbrief interventions: Fam may be most effective in reducing alcohol use (low SoE). More research is needed to identify other effective intensive behavioral interventions for alcohol use disorder. Intensive interventions did not appear to decrease cannabis use (low SoE). Some interventions (CBT, CBT+MI, and CBT+MI+CM) were associated with increased cannabis use (low SoE). Both MI and CBT reduce combined alcohol and other drug use (low SoE). Combined CBT+MI reduces illicit drug use (low SoE). Subgroup analyses of interest (male vs. female, racial and ethnic minorities, socioeconomic status, and family characteristics) were sparse, precluding conclusions regarding differential effects. Pharmacological interventions: longer courses of buprenorphine (2–3 months) are more effective than shorter courses (14–28 days) to reduce opioid use and achieve abstinence (low SoE). SRs in the college settings support use of brief interventions for students with any use, heavy or problematic use. More research is needed to identify the most effective combinations of behavioral and pharmacologic treatments for opioid, alcohol, and cannabis use disorders.","call-number":"NBK557291","collection-title":"AHRQ Comparative Effectiveness Reviews","event-place":"Rockville (MD)","language":"eng","note":"PMID: 32479039","number-of-pages":"268","publisher":"Agency for Healthcare Research and Quality (US)","publisher-place":"Rockville (MD)","source":"PubMed","title":"Interventions for Substance Use Disorders in Adolescents: A Systematic Review","title-short":"Interventions for Substance Use Disorders in Adolescents","URL":"http://www.ncbi.nlm.nih.gov/books/NBK557291/","author":[{"family":"Steele","given":"Dale W."},{"family":"Becker","given":"Sara J."},{"family":"Danko","given":"Kristin J."},{"family":"Balk","given":"Ethan M."},{"family":"Saldanha","given":"Ian J."},{"family":"Adam","given":"Gaelen P."},{"family":"Bagley","given":"Sarah M."},{"family":"Friedman","given":"Catherine"},{"family":"Spirito","given":"Anthony"},{"family":"Scott","given":"Kelli"},{"family":"Ntzani","given":"Evangelia E."},{"family":"Saeed","given":"Iman"},{"family":"Smith","given":"Bryant"},{"family":"Popp","given":"Jonah"},{"family":"Trikalinos","given":"Thomas A."}],"accessed":{"date-parts":[["2022",1,4]]},"issued":{"date-parts":[["2020"]]}}}],"schema":"https://github.com/citation-style-language/schema/raw/master/csl-citation.json"} </w:instrText>
      </w:r>
      <w:r w:rsidR="000322E3">
        <w:rPr>
          <w:lang w:val="de-DE"/>
        </w:rPr>
        <w:fldChar w:fldCharType="separate"/>
      </w:r>
      <w:r w:rsidR="00A36F7C">
        <w:rPr>
          <w:noProof/>
          <w:lang w:val="de-DE"/>
        </w:rPr>
        <w:t>(Steele et al., 2020)</w:t>
      </w:r>
      <w:r w:rsidR="000322E3">
        <w:rPr>
          <w:lang w:val="de-DE"/>
        </w:rPr>
        <w:fldChar w:fldCharType="end"/>
      </w:r>
      <w:r w:rsidR="008F08C2">
        <w:rPr>
          <w:lang w:val="de-DE"/>
        </w:rPr>
        <w:t>.</w:t>
      </w:r>
      <w:r w:rsidR="00A36F7C">
        <w:rPr>
          <w:lang w:val="de-DE"/>
        </w:rPr>
        <w:t xml:space="preserve"> </w:t>
      </w:r>
      <w:r w:rsidR="4319CD10" w:rsidRPr="00922D55">
        <w:rPr>
          <w:lang w:val="de-DE"/>
        </w:rPr>
        <w:t xml:space="preserve">Lange herrschte in der Gesellschaft eine grosse Abneigung gegenüber Cannabis und wurde teilweise fast schon verteufelt. In der jüngeren Vergangenheit scheint sich diese Sichtweise jedoch zu verändern. Cannabis ist immer wie mehr ein Alltagsthema und wird grösstenteils von der Gesellschaft toleriert. Viele Länder arbeiten an einer Legalisierung oder Entkriminalisierung von Cannabis. Der bekannteste Vorreiter auf diesem Gebiet ist die Niederlande, wo besonders die Stadt Amsterdam jährlich sehr viele Touristen </w:t>
      </w:r>
      <w:r w:rsidR="00CE39AE" w:rsidRPr="00922D55">
        <w:rPr>
          <w:lang w:val="de-DE"/>
        </w:rPr>
        <w:t>anlockt,</w:t>
      </w:r>
      <w:r w:rsidR="4319CD10" w:rsidRPr="00922D55">
        <w:rPr>
          <w:lang w:val="de-DE"/>
        </w:rPr>
        <w:t xml:space="preserve"> um von der Entkriminalisierung Gebrauch zu machen</w:t>
      </w:r>
      <w:r w:rsidR="00CE39AE">
        <w:rPr>
          <w:lang w:val="de-DE"/>
        </w:rPr>
        <w:t xml:space="preserve">. </w:t>
      </w:r>
      <w:r w:rsidR="4319CD10" w:rsidRPr="00922D55">
        <w:rPr>
          <w:rFonts w:ascii="Calibri" w:eastAsia="Calibri" w:hAnsi="Calibri"/>
          <w:lang w:val="de-DE"/>
        </w:rPr>
        <w:t xml:space="preserve">Wie aus den Umfragen hervorgeht, ist der Konsum von Cannabis auch in der Schweiz, trotz Illegalität, vorhanden und beliebt. Auch Studierende greifen vermehrt zu Cannabis. Sei es zu Genusszwecken oder zum Abbauen von Stress </w:t>
      </w:r>
      <w:r w:rsidR="00816A8F">
        <w:rPr>
          <w:rFonts w:ascii="Calibri" w:eastAsia="Calibri" w:hAnsi="Calibri"/>
          <w:lang w:val="de-DE"/>
        </w:rPr>
        <w:fldChar w:fldCharType="begin"/>
      </w:r>
      <w:r w:rsidR="00066F09">
        <w:rPr>
          <w:rFonts w:ascii="Calibri" w:eastAsia="Calibri" w:hAnsi="Calibri"/>
          <w:lang w:val="de-DE"/>
        </w:rPr>
        <w:instrText xml:space="preserve"> ADDIN ZOTERO_ITEM CSL_CITATION {"citationID":"Sc6c0Hmw","properties":{"formattedCitation":"(Hoch et al., 2019)","plainCitation":"(Hoch et al., 2019)","noteIndex":0},"citationItems":[{"id":20,"uris":["http://zotero.org/users/8697331/items/RQ4L8N2Y"],"uri":["http://zotero.org/users/8697331/items/RQ4L8N2Y"],"itemData":{"id":20,"type":"book","event-place":"Berlin, Heidelberg","ISBN":"978-3-662-57290-0","language":"de","note":"DOI: 10.1007/978-3-662-57291-7","number-of-pages":"459","publisher":"Springer Berlin Heidelberg","publisher-place":"Berlin, Heidelberg","source":"DOI.org (Crossref)","title":"Cannabis: Potenzial und Risiko: Eine wissenschaftliche Bestandsaufnahme","title-short":"Cannabis","URL":"http://link.springer.com/10.1007/978-3-662-57291-7","editor":[{"family":"Hoch","given":"Eva"},{"family":"Friemel","given":"Chris Maria"},{"family":"Schneider","given":"Miriam"}],"accessed":{"date-parts":[["2022",1,4]]},"issued":{"date-parts":[["2019"]]}}}],"schema":"https://github.com/citation-style-language/schema/raw/master/csl-citation.json"} </w:instrText>
      </w:r>
      <w:r w:rsidR="00816A8F">
        <w:rPr>
          <w:rFonts w:ascii="Calibri" w:eastAsia="Calibri" w:hAnsi="Calibri"/>
          <w:lang w:val="de-DE"/>
        </w:rPr>
        <w:fldChar w:fldCharType="separate"/>
      </w:r>
      <w:r w:rsidR="00066F09">
        <w:rPr>
          <w:rFonts w:ascii="Calibri" w:eastAsia="Calibri" w:hAnsi="Calibri"/>
          <w:noProof/>
          <w:lang w:val="de-DE"/>
        </w:rPr>
        <w:t>(Hoch et al., 2019)</w:t>
      </w:r>
      <w:r w:rsidR="00816A8F">
        <w:rPr>
          <w:rFonts w:ascii="Calibri" w:eastAsia="Calibri" w:hAnsi="Calibri"/>
          <w:lang w:val="de-DE"/>
        </w:rPr>
        <w:fldChar w:fldCharType="end"/>
      </w:r>
      <w:r w:rsidR="008F08C2">
        <w:rPr>
          <w:rFonts w:ascii="Calibri" w:eastAsia="Calibri" w:hAnsi="Calibri"/>
          <w:lang w:val="de-DE"/>
        </w:rPr>
        <w:t>.</w:t>
      </w:r>
    </w:p>
    <w:p w14:paraId="41D2ACA0" w14:textId="77777777" w:rsidR="00920887" w:rsidRDefault="00920887" w:rsidP="4319CD10">
      <w:pPr>
        <w:rPr>
          <w:rFonts w:ascii="Calibri" w:eastAsia="Calibri" w:hAnsi="Calibri"/>
          <w:lang w:val="de-DE"/>
        </w:rPr>
      </w:pPr>
    </w:p>
    <w:p w14:paraId="7C1E1352" w14:textId="50069372" w:rsidR="00920887" w:rsidRPr="00CE39AE" w:rsidRDefault="00B2465C" w:rsidP="4319CD10">
      <w:pPr>
        <w:rPr>
          <w:lang w:val="de-DE"/>
        </w:rPr>
      </w:pPr>
      <w:r>
        <w:rPr>
          <w:lang w:val="de-DE"/>
        </w:rPr>
        <w:t>In diversen Kantonen der Schweiz laufen derzeit Pilotversuche  zur kontrollierten</w:t>
      </w:r>
      <w:r w:rsidR="00AE2FCE">
        <w:rPr>
          <w:lang w:val="de-DE"/>
        </w:rPr>
        <w:t xml:space="preserve"> Abgabe von</w:t>
      </w:r>
      <w:r>
        <w:rPr>
          <w:lang w:val="de-DE"/>
        </w:rPr>
        <w:t xml:space="preserve"> Cannab</w:t>
      </w:r>
      <w:r w:rsidR="00AE2FCE">
        <w:rPr>
          <w:lang w:val="de-DE"/>
        </w:rPr>
        <w:t xml:space="preserve">is. Dadurch möchte das Bundesamt für Gesundheit </w:t>
      </w:r>
      <w:r w:rsidR="00B30513">
        <w:rPr>
          <w:lang w:val="de-DE"/>
        </w:rPr>
        <w:t xml:space="preserve">eine evidenzbasierte Grundlage für zukünftige Entscheidungen zur Regelung von Cannabis </w:t>
      </w:r>
      <w:r w:rsidR="006D5B92">
        <w:rPr>
          <w:lang w:val="de-DE"/>
        </w:rPr>
        <w:t xml:space="preserve">erarbeiten. </w:t>
      </w:r>
      <w:r w:rsidR="000F78E0">
        <w:rPr>
          <w:lang w:val="de-DE"/>
        </w:rPr>
        <w:t xml:space="preserve">Bei diesen Versuchen </w:t>
      </w:r>
      <w:r w:rsidR="00F34A88">
        <w:rPr>
          <w:lang w:val="de-DE"/>
        </w:rPr>
        <w:t xml:space="preserve">wird der Einfluss von Cannabis auf die </w:t>
      </w:r>
      <w:r w:rsidR="00F54E0D">
        <w:rPr>
          <w:lang w:val="de-DE"/>
        </w:rPr>
        <w:t>Gesundheit der Bevölkerung</w:t>
      </w:r>
      <w:r w:rsidR="00F34A88">
        <w:rPr>
          <w:lang w:val="de-DE"/>
        </w:rPr>
        <w:t xml:space="preserve"> der Schweiz </w:t>
      </w:r>
      <w:r w:rsidR="00F54E0D">
        <w:rPr>
          <w:lang w:val="de-DE"/>
        </w:rPr>
        <w:t xml:space="preserve">analysiert. </w:t>
      </w:r>
      <w:r w:rsidR="003613FE">
        <w:rPr>
          <w:lang w:val="de-DE"/>
        </w:rPr>
        <w:t>Dies</w:t>
      </w:r>
      <w:r w:rsidR="00E479B4">
        <w:rPr>
          <w:lang w:val="de-DE"/>
        </w:rPr>
        <w:t xml:space="preserve">e </w:t>
      </w:r>
      <w:r w:rsidR="00D566E3">
        <w:rPr>
          <w:lang w:val="de-DE"/>
        </w:rPr>
        <w:t xml:space="preserve">Pilotversuche </w:t>
      </w:r>
      <w:r w:rsidR="006628C7">
        <w:rPr>
          <w:lang w:val="de-DE"/>
        </w:rPr>
        <w:t>zeigen</w:t>
      </w:r>
      <w:r w:rsidR="00E479B4">
        <w:rPr>
          <w:lang w:val="de-DE"/>
        </w:rPr>
        <w:t xml:space="preserve"> das Interesse an der Substanz Cannabis deutlich auf. Auch in Zukunft w</w:t>
      </w:r>
      <w:r w:rsidR="002F7560">
        <w:rPr>
          <w:lang w:val="de-DE"/>
        </w:rPr>
        <w:t xml:space="preserve">ird die Thematik der Auswirkungen </w:t>
      </w:r>
      <w:r w:rsidR="00C11181">
        <w:rPr>
          <w:lang w:val="de-DE"/>
        </w:rPr>
        <w:t>von Cannabis weiter untersucht werden müssen, um genaue Richtlinien im Umgang mit der Substanz festzulegen</w:t>
      </w:r>
      <w:r w:rsidR="00EE4460">
        <w:rPr>
          <w:lang w:val="de-DE"/>
        </w:rPr>
        <w:t xml:space="preserve"> </w:t>
      </w:r>
      <w:r w:rsidR="00194E89">
        <w:rPr>
          <w:lang w:val="de-DE"/>
        </w:rPr>
        <w:fldChar w:fldCharType="begin"/>
      </w:r>
      <w:r w:rsidR="00194E89">
        <w:rPr>
          <w:lang w:val="de-DE"/>
        </w:rPr>
        <w:instrText xml:space="preserve"> ADDIN ZOTERO_ITEM CSL_CITATION {"citationID":"7OWJ3RYK","properties":{"formattedCitation":"(BAG, 2021)","plainCitation":"(BAG, 2021)","noteIndex":0},"citationItems":[{"id":59,"uris":["http://zotero.org/users/8697331/items/S9PF5EWT"],"uri":["http://zotero.org/users/8697331/items/S9PF5EWT"],"itemData":{"id":59,"type":"webpage","title":"Pilotversuche zur kontrollierten Abgabe von Cannabis können ab Mai anlaufen","URL":"https://www.admin.ch/gov/de/start/dokumentation/medienmitteilungen.msg-id-82917.html","author":[{"family":"BAG","given":""}],"accessed":{"date-parts":[["2022",1,6]]},"issued":{"date-parts":[["2021",3,31]]}}}],"schema":"https://github.com/citation-style-language/schema/raw/master/csl-citation.json"} </w:instrText>
      </w:r>
      <w:r w:rsidR="00194E89">
        <w:rPr>
          <w:lang w:val="de-DE"/>
        </w:rPr>
        <w:fldChar w:fldCharType="separate"/>
      </w:r>
      <w:r w:rsidR="00194E89">
        <w:rPr>
          <w:noProof/>
          <w:lang w:val="de-DE"/>
        </w:rPr>
        <w:t>(BAG, 2021)</w:t>
      </w:r>
      <w:r w:rsidR="00194E89">
        <w:rPr>
          <w:lang w:val="de-DE"/>
        </w:rPr>
        <w:fldChar w:fldCharType="end"/>
      </w:r>
      <w:r w:rsidR="008F08C2">
        <w:rPr>
          <w:lang w:val="de-DE"/>
        </w:rPr>
        <w:t>.</w:t>
      </w:r>
    </w:p>
    <w:p w14:paraId="1A729B88" w14:textId="77777777" w:rsidR="000D51AA" w:rsidRPr="00CE3FC2" w:rsidRDefault="000D51AA" w:rsidP="001D4326">
      <w:pPr>
        <w:rPr>
          <w:color w:val="538135" w:themeColor="accent6" w:themeShade="BF"/>
          <w:lang w:val="de-DE"/>
        </w:rPr>
      </w:pPr>
    </w:p>
    <w:p w14:paraId="029F286B" w14:textId="77777777" w:rsidR="00E10E5A" w:rsidRPr="00CE3FC2" w:rsidRDefault="00E10E5A" w:rsidP="00703A20">
      <w:pPr>
        <w:pStyle w:val="VerzeichnisseArbeit"/>
        <w:sectPr w:rsidR="00E10E5A" w:rsidRPr="00CE3FC2" w:rsidSect="00B5414D">
          <w:headerReference w:type="default" r:id="rId16"/>
          <w:footerReference w:type="default" r:id="rId17"/>
          <w:pgSz w:w="11906" w:h="16838"/>
          <w:pgMar w:top="1417" w:right="1417" w:bottom="1134" w:left="1417" w:header="708" w:footer="708" w:gutter="0"/>
          <w:pgNumType w:start="1"/>
          <w:cols w:space="708"/>
          <w:docGrid w:linePitch="360"/>
        </w:sectPr>
      </w:pPr>
    </w:p>
    <w:p w14:paraId="1A12C247" w14:textId="46FF9425" w:rsidR="00E8296D" w:rsidRPr="00CE3FC2" w:rsidRDefault="00DF49A5" w:rsidP="00703A20">
      <w:pPr>
        <w:pStyle w:val="VerzeichnisseArbeit"/>
      </w:pPr>
      <w:bookmarkStart w:id="29" w:name="_Toc92438107"/>
      <w:r w:rsidRPr="00CE3FC2">
        <w:lastRenderedPageBreak/>
        <w:t>Quellen</w:t>
      </w:r>
      <w:r w:rsidR="00E10E5A" w:rsidRPr="00CE3FC2">
        <w:t>verzeichnis</w:t>
      </w:r>
      <w:bookmarkEnd w:id="29"/>
    </w:p>
    <w:p w14:paraId="49EB2B71" w14:textId="6E1577A1" w:rsidR="00265975" w:rsidRDefault="00265975" w:rsidP="000937BF">
      <w:pPr>
        <w:spacing w:after="200"/>
        <w:jc w:val="left"/>
        <w:rPr>
          <w:rFonts w:cs="Times New Roman"/>
        </w:rPr>
      </w:pPr>
      <w:r>
        <w:t xml:space="preserve">Albaugh, M. D., Ottino-Gonzalez, J., Sidwell, A., Lepage, C., Juliano, A., Owens, M. M., Chaarani, B., Spechler, P., Fontaine, N., Rioux, P., Lewis, L., Jeon, S., Evans, A., D’Souza, D., Radhakrishnan, R., Banaschewski, T., Bokde, A. L. W., Quinlan, E. B., Conrod, P., … IMAGEN Consortium. (2021). Association of Cannabis Use During Adolescence With Neurodevelopment. </w:t>
      </w:r>
      <w:r>
        <w:rPr>
          <w:i/>
          <w:iCs/>
        </w:rPr>
        <w:t>JAMA Psychiatry</w:t>
      </w:r>
      <w:r>
        <w:t xml:space="preserve">, </w:t>
      </w:r>
      <w:r>
        <w:rPr>
          <w:i/>
          <w:iCs/>
        </w:rPr>
        <w:t>78</w:t>
      </w:r>
      <w:r>
        <w:t xml:space="preserve">(9), 1031–1040. </w:t>
      </w:r>
      <w:r w:rsidRPr="000937BF">
        <w:t>https://doi.org/10.1001/jamapsychiatry.2021.1258</w:t>
      </w:r>
    </w:p>
    <w:p w14:paraId="5DEE6F9B" w14:textId="77777777" w:rsidR="00265975" w:rsidRDefault="00265975" w:rsidP="000937BF">
      <w:pPr>
        <w:spacing w:after="200"/>
        <w:jc w:val="left"/>
      </w:pPr>
      <w:r>
        <w:t xml:space="preserve">Ayala, E. E., Roseman, D., Winseman, J. S., &amp; Mason, H. R. C. (2017). Prevalence, perceptions, and consequences of substance use in medical students. </w:t>
      </w:r>
      <w:r>
        <w:rPr>
          <w:i/>
          <w:iCs/>
        </w:rPr>
        <w:t>Medical Education Online</w:t>
      </w:r>
      <w:r>
        <w:t xml:space="preserve">, </w:t>
      </w:r>
      <w:r>
        <w:rPr>
          <w:i/>
          <w:iCs/>
        </w:rPr>
        <w:t>22</w:t>
      </w:r>
      <w:r>
        <w:t xml:space="preserve">(1), 1392824. </w:t>
      </w:r>
      <w:hyperlink r:id="rId18" w:history="1">
        <w:r w:rsidRPr="000937BF">
          <w:t>https://doi.org/10.1080/10872981.2017.1392824</w:t>
        </w:r>
      </w:hyperlink>
    </w:p>
    <w:p w14:paraId="1F3C7A2F" w14:textId="77777777" w:rsidR="00265975" w:rsidRDefault="00265975" w:rsidP="00DF7126">
      <w:pPr>
        <w:spacing w:after="240"/>
        <w:jc w:val="left"/>
      </w:pPr>
      <w:r>
        <w:t xml:space="preserve">BAG. (2021, März 31). </w:t>
      </w:r>
      <w:r>
        <w:rPr>
          <w:i/>
          <w:iCs/>
        </w:rPr>
        <w:t xml:space="preserve">Pilotversuche zur kontrollierten Abgabe von Cannabis können ab Mai </w:t>
      </w:r>
      <w:r w:rsidRPr="000937BF">
        <w:t>anlaufen</w:t>
      </w:r>
      <w:r>
        <w:t xml:space="preserve">. </w:t>
      </w:r>
      <w:hyperlink r:id="rId19" w:history="1">
        <w:r w:rsidRPr="000937BF">
          <w:t>https://www.admin.ch/gov/de/start/dokumentation/medienmitteilungen.msg-id-82917.html</w:t>
        </w:r>
      </w:hyperlink>
    </w:p>
    <w:p w14:paraId="6E280DA0" w14:textId="6115E7EF" w:rsidR="00265975" w:rsidRDefault="00265975" w:rsidP="000937BF">
      <w:pPr>
        <w:spacing w:after="200"/>
        <w:jc w:val="left"/>
      </w:pPr>
      <w:r>
        <w:rPr>
          <w:i/>
          <w:iCs/>
        </w:rPr>
        <w:t>Cannabis—Infodrog.ch</w:t>
      </w:r>
      <w:r>
        <w:t xml:space="preserve">. (2021). </w:t>
      </w:r>
      <w:r w:rsidRPr="000937BF">
        <w:t>https://www.infodrog.ch/de/wissen/suchtformen/cannabis.html</w:t>
      </w:r>
    </w:p>
    <w:p w14:paraId="119FA7F1" w14:textId="79563D0C" w:rsidR="00265975" w:rsidRDefault="00265975" w:rsidP="00E55DE3">
      <w:pPr>
        <w:spacing w:after="200"/>
        <w:jc w:val="left"/>
      </w:pPr>
      <w:r>
        <w:t xml:space="preserve">Fergusson, D. M., Horwood, L. J., &amp; Beautrais, A. L. (2003). Cannabis and educational achievement. </w:t>
      </w:r>
      <w:r>
        <w:rPr>
          <w:i/>
          <w:iCs/>
        </w:rPr>
        <w:t>Addiction</w:t>
      </w:r>
      <w:r>
        <w:t xml:space="preserve">, </w:t>
      </w:r>
      <w:r>
        <w:rPr>
          <w:i/>
          <w:iCs/>
        </w:rPr>
        <w:t>98</w:t>
      </w:r>
      <w:r>
        <w:t xml:space="preserve">(12), 1681–1692. </w:t>
      </w:r>
      <w:r w:rsidRPr="00E55DE3">
        <w:t>https://doi.org/10.1111/j.1360-0443.2003.00573.x</w:t>
      </w:r>
    </w:p>
    <w:p w14:paraId="34FA82EC" w14:textId="7CB68198" w:rsidR="00265975" w:rsidRDefault="00265975" w:rsidP="00E55DE3">
      <w:pPr>
        <w:spacing w:after="200"/>
        <w:jc w:val="left"/>
      </w:pPr>
      <w:r>
        <w:t xml:space="preserve">Gmel, G., Kuendig, H., Notari, L., &amp; Gmel, C. (2017). </w:t>
      </w:r>
      <w:r>
        <w:rPr>
          <w:i/>
          <w:iCs/>
        </w:rPr>
        <w:t>Suchtmonitoring Schweiz—Konsum von Alkohol, Tabak und illegalen Drogen in der Schweiz im Jahr 2016</w:t>
      </w:r>
      <w:r>
        <w:t xml:space="preserve">. Sucht Schweiz. </w:t>
      </w:r>
      <w:r w:rsidRPr="00E55DE3">
        <w:t>https://zahlen-fakten.suchtschweiz.ch/docs/library/gmel_lngiyqayzn2q.pdf</w:t>
      </w:r>
    </w:p>
    <w:p w14:paraId="097D5E52" w14:textId="734BF41C" w:rsidR="00265975" w:rsidRDefault="00265975" w:rsidP="00E55DE3">
      <w:pPr>
        <w:spacing w:after="200"/>
        <w:jc w:val="left"/>
      </w:pPr>
      <w:r>
        <w:t xml:space="preserve">Hoch, E., Friemel, C. M., &amp; Schneider, M. (Hrsg.). (2019). </w:t>
      </w:r>
      <w:r>
        <w:rPr>
          <w:i/>
          <w:iCs/>
        </w:rPr>
        <w:t>Cannabis: Potenzial und Risiko: Eine wissenschaftliche Bestandsaufnahme</w:t>
      </w:r>
      <w:r>
        <w:t xml:space="preserve">. Springer Berlin Heidelberg. </w:t>
      </w:r>
      <w:r w:rsidRPr="00E55DE3">
        <w:t>https://doi.org/10.1007/978-3-662-57291-7</w:t>
      </w:r>
    </w:p>
    <w:p w14:paraId="29982750" w14:textId="72043C12" w:rsidR="00265975" w:rsidRDefault="00265975" w:rsidP="00265975">
      <w:pPr>
        <w:jc w:val="left"/>
      </w:pPr>
      <w:r>
        <w:t xml:space="preserve">Lac, A., &amp; Luk, J. W. (2018). Testing the Amotivational Syndrome: Marijuana Use Longitudinally Predicts Lower Self-Efficacy Even After Controlling for Demographics, Personality, and Alcohol and Cigarette Use. </w:t>
      </w:r>
      <w:r>
        <w:rPr>
          <w:i/>
          <w:iCs/>
        </w:rPr>
        <w:t>Prevention science : the official journal of the Society for Prevention Research</w:t>
      </w:r>
      <w:r>
        <w:t xml:space="preserve">, </w:t>
      </w:r>
      <w:r>
        <w:rPr>
          <w:i/>
          <w:iCs/>
        </w:rPr>
        <w:t>19</w:t>
      </w:r>
      <w:r>
        <w:t xml:space="preserve">(2), 117–126. </w:t>
      </w:r>
      <w:r w:rsidRPr="00E55DE3">
        <w:t>https://doi.org/10.1007/s11121-017-0811-3</w:t>
      </w:r>
    </w:p>
    <w:p w14:paraId="4D28F264" w14:textId="782B1E60" w:rsidR="00265975" w:rsidRDefault="00265975" w:rsidP="00FA3358">
      <w:pPr>
        <w:spacing w:after="200"/>
        <w:jc w:val="left"/>
      </w:pPr>
      <w:r>
        <w:lastRenderedPageBreak/>
        <w:t xml:space="preserve">Maier, L. J., Liechti, M. E., Herzig, F., &amp; Schaub, M. P. (2013). To Dope or Not to Dope: Neuroenhancement with Prescription Drugs and Drugs of Abuse among Swiss University Students. </w:t>
      </w:r>
      <w:r>
        <w:rPr>
          <w:i/>
          <w:iCs/>
        </w:rPr>
        <w:t>PLoS ONE</w:t>
      </w:r>
      <w:r>
        <w:t xml:space="preserve">, </w:t>
      </w:r>
      <w:r>
        <w:rPr>
          <w:i/>
          <w:iCs/>
        </w:rPr>
        <w:t>8</w:t>
      </w:r>
      <w:r>
        <w:t xml:space="preserve">(11), e77967. </w:t>
      </w:r>
      <w:r w:rsidRPr="00FA3358">
        <w:t>https://doi.org/10.1371/journal.pone.0077967</w:t>
      </w:r>
    </w:p>
    <w:p w14:paraId="36E7C75C" w14:textId="09646B42" w:rsidR="00265975" w:rsidRDefault="00265975" w:rsidP="00A37AA2">
      <w:pPr>
        <w:spacing w:after="200"/>
        <w:jc w:val="left"/>
      </w:pPr>
      <w:r>
        <w:rPr>
          <w:i/>
          <w:iCs/>
        </w:rPr>
        <w:t>Mixed-Methods richtig in deiner Abschlussarbeit anwenden</w:t>
      </w:r>
      <w:r>
        <w:t xml:space="preserve">. (2020, Juli 2). Scribbr. </w:t>
      </w:r>
      <w:r w:rsidRPr="00A37AA2">
        <w:t>https://www.scribbr.de/methodik/mixed-methods/</w:t>
      </w:r>
    </w:p>
    <w:p w14:paraId="74D7F6E0" w14:textId="426722E5" w:rsidR="00265975" w:rsidRDefault="00265975" w:rsidP="00A37AA2">
      <w:pPr>
        <w:spacing w:after="200"/>
        <w:jc w:val="left"/>
      </w:pPr>
      <w:r>
        <w:t xml:space="preserve">Orth, B. (2016). Die Drogenaffinität Jugendlicher in der Bundesrepublik Deutschland 2015—Rauchen, Alkoholkonsum und Konsum illegaler Drogen: Aktuelle Verbreitung und Trends. Bundeszentrale für gesundheitliche Aufklärung. </w:t>
      </w:r>
      <w:r w:rsidRPr="00A37AA2">
        <w:t>https://www.bzga.de/fileadmin/user_upload/PDF/studien/drogenaffinitaet_jugendlicher_2015_rauchen-alkohol-illegale_drogen--2fc4dda2b48e6399f746517fd7983a51.pdf</w:t>
      </w:r>
    </w:p>
    <w:p w14:paraId="1C26E324" w14:textId="1FFF9D15" w:rsidR="00265975" w:rsidRDefault="00265975" w:rsidP="00A37AA2">
      <w:pPr>
        <w:spacing w:after="200"/>
        <w:jc w:val="left"/>
      </w:pPr>
      <w:r>
        <w:t xml:space="preserve">Pauly, A., &amp; Klein, M. (2012). Cannabiskonsum im Studium. </w:t>
      </w:r>
      <w:r>
        <w:rPr>
          <w:i/>
          <w:iCs/>
        </w:rPr>
        <w:t>SUCHT - Zeitschrift für Wissenschaft und Praxis / Journal of Addiction Research and Practice</w:t>
      </w:r>
      <w:r>
        <w:t xml:space="preserve">, </w:t>
      </w:r>
      <w:r>
        <w:rPr>
          <w:i/>
          <w:iCs/>
        </w:rPr>
        <w:t>58</w:t>
      </w:r>
      <w:r>
        <w:t xml:space="preserve">, 127–135. </w:t>
      </w:r>
      <w:r w:rsidRPr="00A37AA2">
        <w:t>https://doi.org/10.1024/0939-5911.a000172</w:t>
      </w:r>
    </w:p>
    <w:p w14:paraId="1AE4A7FC" w14:textId="29D5107A" w:rsidR="00265975" w:rsidRDefault="00265975" w:rsidP="00A37AA2">
      <w:pPr>
        <w:spacing w:after="200"/>
        <w:jc w:val="left"/>
      </w:pPr>
      <w:r>
        <w:t xml:space="preserve">Savage, M. J., James, R., Magistro, D., Donaldson, J., Healy, L. C., Nevill, M., &amp; Hennis, P. J. (2020). Mental health and movement behaviour during the COVID-19 pandemic in UK university students: Prospective cohort study. </w:t>
      </w:r>
      <w:r>
        <w:rPr>
          <w:i/>
          <w:iCs/>
        </w:rPr>
        <w:t>Mental Health and Physical Activity</w:t>
      </w:r>
      <w:r>
        <w:t xml:space="preserve">, </w:t>
      </w:r>
      <w:r>
        <w:rPr>
          <w:i/>
          <w:iCs/>
        </w:rPr>
        <w:t>19</w:t>
      </w:r>
      <w:r>
        <w:t xml:space="preserve">, 1–6. </w:t>
      </w:r>
      <w:r w:rsidRPr="00A37AA2">
        <w:t>https://doi.org/10.1016/j.mhpa.2020.100357</w:t>
      </w:r>
    </w:p>
    <w:p w14:paraId="510D2219" w14:textId="264925F2" w:rsidR="00265975" w:rsidRDefault="00265975" w:rsidP="00A37AA2">
      <w:pPr>
        <w:spacing w:after="200"/>
        <w:jc w:val="left"/>
      </w:pPr>
      <w:r>
        <w:t xml:space="preserve">Schoeler, T., Kambeitz, J., Behlke, I., Murray, R., &amp; Bhattacharyya, S. (2015). The effects of cannabis on memory function in users with and without a psychotic disorder: Findings from a combined meta-analysis. </w:t>
      </w:r>
      <w:r>
        <w:rPr>
          <w:i/>
          <w:iCs/>
        </w:rPr>
        <w:t>Psychological medicine</w:t>
      </w:r>
      <w:r>
        <w:t xml:space="preserve">, </w:t>
      </w:r>
      <w:r>
        <w:rPr>
          <w:i/>
          <w:iCs/>
        </w:rPr>
        <w:t>46</w:t>
      </w:r>
      <w:r>
        <w:t xml:space="preserve">, 12. </w:t>
      </w:r>
      <w:r w:rsidRPr="00A37AA2">
        <w:t>https://doi.org/10.1017/S0033291715001646</w:t>
      </w:r>
    </w:p>
    <w:p w14:paraId="7FE1F1B8" w14:textId="28692791" w:rsidR="00265975" w:rsidRDefault="00265975" w:rsidP="00A37AA2">
      <w:pPr>
        <w:spacing w:after="200"/>
        <w:jc w:val="left"/>
      </w:pPr>
      <w:r>
        <w:t xml:space="preserve">Schumacher, U. (2017). </w:t>
      </w:r>
      <w:r>
        <w:rPr>
          <w:i/>
          <w:iCs/>
        </w:rPr>
        <w:t>Cannabis und dessen Auswirkungen auf das Wohlbefinden von Studierenden an der HAW Hamburg</w:t>
      </w:r>
      <w:r>
        <w:t xml:space="preserve">. Bachelorarbeit. </w:t>
      </w:r>
      <w:r w:rsidRPr="00F345B6">
        <w:t>https://reposit.haw-hamburg.de/bitstream/20.500.12738/9014/1/SchumacherUwe_geschwaerzt.pdf</w:t>
      </w:r>
    </w:p>
    <w:p w14:paraId="1A031B7A" w14:textId="098DCFF9" w:rsidR="00265975" w:rsidRDefault="00265975" w:rsidP="00265975">
      <w:pPr>
        <w:jc w:val="left"/>
      </w:pPr>
      <w:r>
        <w:t xml:space="preserve">Steele, D. W., Becker, S. J., Danko, K. J., Balk, E. M., Saldanha, I. J., Adam, G. P., Bagley, S. M., Friedman, C., Spirito, A., Scott, K., Ntzani, E. E., Saeed, I., Smith, B., Popp, J., &amp; Trikalinos, T. A. (2020). </w:t>
      </w:r>
      <w:r>
        <w:rPr>
          <w:i/>
          <w:iCs/>
        </w:rPr>
        <w:t>Interventions for Substance Use Disorders in Adolescents: A Systematic Review</w:t>
      </w:r>
      <w:r>
        <w:t xml:space="preserve">. Agency for Healthcare Research and Quality (US). </w:t>
      </w:r>
      <w:r w:rsidRPr="00F345B6">
        <w:t>http://www.ncbi.nlm.nih.gov/books/NBK557291/</w:t>
      </w:r>
    </w:p>
    <w:p w14:paraId="0441E613" w14:textId="705574C2" w:rsidR="00265975" w:rsidRDefault="00265975" w:rsidP="005F3587">
      <w:pPr>
        <w:spacing w:after="200"/>
        <w:jc w:val="left"/>
      </w:pPr>
      <w:r>
        <w:rPr>
          <w:i/>
          <w:iCs/>
        </w:rPr>
        <w:lastRenderedPageBreak/>
        <w:t>Suchtmonitoring Schweiz » Cannabis</w:t>
      </w:r>
      <w:r>
        <w:t xml:space="preserve">. (o. J.). Abgerufen 4. Januar 2022, von </w:t>
      </w:r>
      <w:r w:rsidRPr="005F3587">
        <w:t>https://www.suchtmonitoring.ch/de/4.html</w:t>
      </w:r>
    </w:p>
    <w:p w14:paraId="6F2416B4" w14:textId="03CBC275" w:rsidR="00265975" w:rsidRDefault="00265975" w:rsidP="005F3587">
      <w:pPr>
        <w:spacing w:after="200"/>
        <w:jc w:val="left"/>
      </w:pPr>
      <w:r>
        <w:t xml:space="preserve">Tensil, M.-D. (2019). </w:t>
      </w:r>
      <w:r>
        <w:rPr>
          <w:i/>
          <w:iCs/>
        </w:rPr>
        <w:t>Jahres- und Evaluationsbericht 2018 Ein Informations- und Kommunikationsprojekt zur Suchtprävention</w:t>
      </w:r>
      <w:r>
        <w:t xml:space="preserve">. Bundeszentrale für gesundheitliche Aufklärung. </w:t>
      </w:r>
      <w:r w:rsidRPr="005F3587">
        <w:t>https://www.drugcom.de/fileadmin/user_upload/meta/downloads/Jahresbericht_drugcom_2018.pdf</w:t>
      </w:r>
    </w:p>
    <w:p w14:paraId="70F83E22" w14:textId="512E0312" w:rsidR="00E8296D" w:rsidRPr="005F3587" w:rsidRDefault="00265975" w:rsidP="005F3587">
      <w:pPr>
        <w:jc w:val="left"/>
      </w:pPr>
      <w:r>
        <w:t xml:space="preserve">Wohlers, K. (2019). </w:t>
      </w:r>
      <w:r>
        <w:rPr>
          <w:i/>
          <w:iCs/>
        </w:rPr>
        <w:t>Nebenwirkungen von Cannabis—Akut und langfristig</w:t>
      </w:r>
      <w:r>
        <w:t xml:space="preserve">. Die Techniker. </w:t>
      </w:r>
      <w:r w:rsidRPr="005F3587">
        <w:t>https://www.tk.de/techniker/gesundheit-und-medizin/behandlungen-und-medizin/nebenwirkungen-akut-langfristig-2032616</w:t>
      </w:r>
    </w:p>
    <w:p w14:paraId="3D203066" w14:textId="14722F02" w:rsidR="00422105" w:rsidRPr="00CE3FC2" w:rsidRDefault="00422105" w:rsidP="00422105">
      <w:pPr>
        <w:rPr>
          <w:lang w:val="de-DE"/>
        </w:rPr>
      </w:pPr>
      <w:r w:rsidRPr="00CE3FC2">
        <w:rPr>
          <w:lang w:val="de-DE"/>
        </w:rPr>
        <w:br w:type="page"/>
      </w:r>
    </w:p>
    <w:p w14:paraId="62AD74FC" w14:textId="1E88BAD3" w:rsidR="00DF49A5" w:rsidRPr="00CE3FC2" w:rsidRDefault="00DF49A5" w:rsidP="00703A20">
      <w:pPr>
        <w:pStyle w:val="VerzeichnisseArbeit"/>
      </w:pPr>
      <w:bookmarkStart w:id="30" w:name="_Toc92438108"/>
      <w:r w:rsidRPr="00CE3FC2">
        <w:lastRenderedPageBreak/>
        <w:t>Diverse Anhänge</w:t>
      </w:r>
      <w:bookmarkEnd w:id="30"/>
    </w:p>
    <w:p w14:paraId="2D1AF721" w14:textId="362DBFEA" w:rsidR="002276C7" w:rsidRPr="00696B74" w:rsidRDefault="002276C7" w:rsidP="00696B74">
      <w:pPr>
        <w:pStyle w:val="berschrift5"/>
      </w:pPr>
      <w:proofErr w:type="spellStart"/>
      <w:r w:rsidRPr="00696B74">
        <w:t>Exzerpt</w:t>
      </w:r>
      <w:proofErr w:type="spellEnd"/>
      <w:r w:rsidRPr="00696B74">
        <w:t xml:space="preserve"> 1</w:t>
      </w:r>
    </w:p>
    <w:p w14:paraId="7E87743E" w14:textId="527B0C2C" w:rsidR="002276C7" w:rsidRPr="00CE3FC2" w:rsidRDefault="002276C7" w:rsidP="00755E25">
      <w:pPr>
        <w:spacing w:after="240"/>
        <w:rPr>
          <w:rFonts w:ascii="Calibri" w:hAnsi="Calibri" w:cs="Calibri"/>
          <w:lang w:val="de-DE"/>
        </w:rPr>
      </w:pPr>
      <w:r w:rsidRPr="00CE3FC2">
        <w:rPr>
          <w:rFonts w:ascii="Calibri" w:hAnsi="Calibri" w:cs="Calibri"/>
          <w:lang w:val="de-DE"/>
        </w:rPr>
        <w:t>Ayala, Roseman, WInseman und Mason (2017) beschäftigten sich in ihrer Studie mit der Prävalenz, Wahrnehmung und Folgen des Substanzkonsums bei Medizinstud</w:t>
      </w:r>
      <w:r w:rsidR="002E46CE" w:rsidRPr="00CE3FC2">
        <w:rPr>
          <w:rFonts w:ascii="Calibri" w:hAnsi="Calibri" w:cs="Calibri"/>
          <w:lang w:val="de-DE"/>
        </w:rPr>
        <w:t>ierenden</w:t>
      </w:r>
      <w:r w:rsidRPr="00CE3FC2">
        <w:rPr>
          <w:rFonts w:ascii="Calibri" w:hAnsi="Calibri" w:cs="Calibri"/>
          <w:lang w:val="de-DE"/>
        </w:rPr>
        <w:t>. Die Studie wurde zwischen Dezember 2015 und März 2016 durchgeführt. Zur Beantwortung der Forschungsfrage wurde mittels einer Online-Umfrage 855 Medizinstu</w:t>
      </w:r>
      <w:r w:rsidR="000A2C4A" w:rsidRPr="00CE3FC2">
        <w:rPr>
          <w:rFonts w:ascii="Calibri" w:hAnsi="Calibri" w:cs="Calibri"/>
          <w:lang w:val="de-DE"/>
        </w:rPr>
        <w:t>dierende</w:t>
      </w:r>
      <w:r w:rsidRPr="00CE3FC2">
        <w:rPr>
          <w:rFonts w:ascii="Calibri" w:hAnsi="Calibri" w:cs="Calibri"/>
          <w:lang w:val="de-DE"/>
        </w:rPr>
        <w:t xml:space="preserve"> aus 49 medizinischen Hochschulen aus den USA befragt. Die Umfrage zeigte eindeutige Ergebnisse, da 91.3% der </w:t>
      </w:r>
      <w:r w:rsidR="00517C10" w:rsidRPr="00CE3FC2">
        <w:rPr>
          <w:rFonts w:ascii="Calibri" w:hAnsi="Calibri" w:cs="Calibri"/>
          <w:lang w:val="de-DE"/>
        </w:rPr>
        <w:t>Medizinstudierenden</w:t>
      </w:r>
      <w:r w:rsidRPr="00CE3FC2">
        <w:rPr>
          <w:rFonts w:ascii="Calibri" w:hAnsi="Calibri" w:cs="Calibri"/>
          <w:lang w:val="de-DE"/>
        </w:rPr>
        <w:t xml:space="preserve"> im vergangenen Jahr Alkohol konsumierten. Noch 26.2% der </w:t>
      </w:r>
      <w:r w:rsidR="00517C10" w:rsidRPr="00CE3FC2">
        <w:rPr>
          <w:rFonts w:ascii="Calibri" w:hAnsi="Calibri" w:cs="Calibri"/>
          <w:lang w:val="de-DE"/>
        </w:rPr>
        <w:t>Studierenden</w:t>
      </w:r>
      <w:r w:rsidRPr="00CE3FC2">
        <w:rPr>
          <w:rFonts w:ascii="Calibri" w:hAnsi="Calibri" w:cs="Calibri"/>
          <w:lang w:val="de-DE"/>
        </w:rPr>
        <w:t xml:space="preserve"> konsumierten </w:t>
      </w:r>
      <w:r w:rsidR="00F90151">
        <w:rPr>
          <w:rFonts w:ascii="Calibri" w:hAnsi="Calibri" w:cs="Calibri"/>
          <w:lang w:val="de-DE"/>
        </w:rPr>
        <w:t>Cannabis</w:t>
      </w:r>
      <w:r w:rsidRPr="00CE3FC2">
        <w:rPr>
          <w:rFonts w:ascii="Calibri" w:hAnsi="Calibri" w:cs="Calibri"/>
          <w:lang w:val="de-DE"/>
        </w:rPr>
        <w:t>. Auffallen</w:t>
      </w:r>
      <w:r w:rsidR="00F90151">
        <w:rPr>
          <w:rFonts w:ascii="Calibri" w:hAnsi="Calibri" w:cs="Calibri"/>
          <w:lang w:val="de-DE"/>
        </w:rPr>
        <w:t>d</w:t>
      </w:r>
      <w:r w:rsidRPr="00CE3FC2">
        <w:rPr>
          <w:rFonts w:ascii="Calibri" w:hAnsi="Calibri" w:cs="Calibri"/>
          <w:lang w:val="de-DE"/>
        </w:rPr>
        <w:t xml:space="preserve"> waren Unterschiede nach demografischen Merkmalen der </w:t>
      </w:r>
      <w:r w:rsidR="00517C10" w:rsidRPr="00CE3FC2">
        <w:rPr>
          <w:rFonts w:ascii="Calibri" w:hAnsi="Calibri" w:cs="Calibri"/>
          <w:lang w:val="de-DE"/>
        </w:rPr>
        <w:t>Studierenden</w:t>
      </w:r>
      <w:r w:rsidRPr="00CE3FC2">
        <w:rPr>
          <w:rFonts w:ascii="Calibri" w:hAnsi="Calibri" w:cs="Calibri"/>
          <w:lang w:val="de-DE"/>
        </w:rPr>
        <w:t xml:space="preserve">. Die Gründe für den Substanzkonsum waren vielfältig, wobei zwischenmenschliche Auseinandersetzungen, kognitive Defizite und beeinträchtigte Leitungen am meisten genannt wurden. Die Ergebnisse waren sehr deutlich und untermauern den weit verbreiteten Substanzkonsum unter Studierenden. Dadurch ist noch viel weitere Forschung über die Ermittlung der Gesundheit von </w:t>
      </w:r>
      <w:r w:rsidR="00517C10" w:rsidRPr="00CE3FC2">
        <w:rPr>
          <w:rFonts w:ascii="Calibri" w:hAnsi="Calibri" w:cs="Calibri"/>
          <w:lang w:val="de-DE"/>
        </w:rPr>
        <w:t>Studierenden</w:t>
      </w:r>
      <w:r w:rsidRPr="00CE3FC2">
        <w:rPr>
          <w:rFonts w:ascii="Calibri" w:hAnsi="Calibri" w:cs="Calibri"/>
          <w:lang w:val="de-DE"/>
        </w:rPr>
        <w:t xml:space="preserve"> nötig.</w:t>
      </w:r>
    </w:p>
    <w:tbl>
      <w:tblPr>
        <w:tblStyle w:val="Tabellenraster"/>
        <w:tblW w:w="9067" w:type="dxa"/>
        <w:tblLook w:val="04A0" w:firstRow="1" w:lastRow="0" w:firstColumn="1" w:lastColumn="0" w:noHBand="0" w:noVBand="1"/>
      </w:tblPr>
      <w:tblGrid>
        <w:gridCol w:w="2649"/>
        <w:gridCol w:w="6418"/>
      </w:tblGrid>
      <w:tr w:rsidR="002276C7" w:rsidRPr="003B235C" w14:paraId="0EFC8B33" w14:textId="77777777" w:rsidTr="00422105">
        <w:trPr>
          <w:trHeight w:val="595"/>
        </w:trPr>
        <w:tc>
          <w:tcPr>
            <w:tcW w:w="2649" w:type="dxa"/>
            <w:shd w:val="clear" w:color="auto" w:fill="D9E2F3" w:themeFill="accent1" w:themeFillTint="33"/>
            <w:vAlign w:val="center"/>
          </w:tcPr>
          <w:p w14:paraId="2D8364C3" w14:textId="77777777" w:rsidR="002276C7" w:rsidRPr="003B235C" w:rsidRDefault="002276C7" w:rsidP="00D06D31">
            <w:pPr>
              <w:spacing w:line="276" w:lineRule="auto"/>
              <w:rPr>
                <w:rFonts w:ascii="Calibri" w:hAnsi="Calibri" w:cs="Calibri"/>
                <w:b/>
                <w:sz w:val="21"/>
                <w:szCs w:val="21"/>
                <w:lang w:val="de-DE"/>
              </w:rPr>
            </w:pPr>
            <w:r w:rsidRPr="003B235C">
              <w:rPr>
                <w:rFonts w:ascii="Calibri" w:hAnsi="Calibri" w:cs="Calibri"/>
                <w:b/>
                <w:sz w:val="21"/>
                <w:szCs w:val="21"/>
                <w:lang w:val="de-DE"/>
              </w:rPr>
              <w:t>Thema</w:t>
            </w:r>
          </w:p>
        </w:tc>
        <w:tc>
          <w:tcPr>
            <w:tcW w:w="6418" w:type="dxa"/>
            <w:vAlign w:val="center"/>
          </w:tcPr>
          <w:p w14:paraId="24BD5898" w14:textId="123A23F7" w:rsidR="002276C7" w:rsidRPr="003B235C" w:rsidRDefault="002276C7" w:rsidP="00EC77A9">
            <w:pPr>
              <w:spacing w:line="276" w:lineRule="auto"/>
              <w:jc w:val="left"/>
              <w:rPr>
                <w:rFonts w:ascii="Calibri" w:hAnsi="Calibri" w:cs="Calibri"/>
                <w:sz w:val="21"/>
                <w:szCs w:val="21"/>
                <w:lang w:val="de-DE"/>
              </w:rPr>
            </w:pPr>
            <w:r w:rsidRPr="003B235C">
              <w:rPr>
                <w:rFonts w:ascii="Calibri" w:hAnsi="Calibri" w:cs="Calibri"/>
                <w:sz w:val="21"/>
                <w:szCs w:val="21"/>
                <w:lang w:val="de-DE"/>
              </w:rPr>
              <w:t>Prävalenz, Wahrnehmung und Folgen des Substanzkonsums bei Medizinstud</w:t>
            </w:r>
            <w:r w:rsidR="003B19BE" w:rsidRPr="003B235C">
              <w:rPr>
                <w:rFonts w:ascii="Calibri" w:hAnsi="Calibri" w:cs="Calibri"/>
                <w:sz w:val="21"/>
                <w:szCs w:val="21"/>
                <w:lang w:val="de-DE"/>
              </w:rPr>
              <w:t>ierenden</w:t>
            </w:r>
          </w:p>
        </w:tc>
      </w:tr>
      <w:tr w:rsidR="002276C7" w:rsidRPr="003B235C" w14:paraId="42E8525A" w14:textId="77777777" w:rsidTr="00422105">
        <w:trPr>
          <w:trHeight w:val="619"/>
        </w:trPr>
        <w:tc>
          <w:tcPr>
            <w:tcW w:w="2649" w:type="dxa"/>
            <w:shd w:val="clear" w:color="auto" w:fill="D9E2F3" w:themeFill="accent1" w:themeFillTint="33"/>
            <w:vAlign w:val="center"/>
          </w:tcPr>
          <w:p w14:paraId="0974DE0D" w14:textId="77777777" w:rsidR="002276C7" w:rsidRPr="003B235C" w:rsidRDefault="002276C7" w:rsidP="00D06D31">
            <w:pPr>
              <w:spacing w:line="276" w:lineRule="auto"/>
              <w:rPr>
                <w:rFonts w:ascii="Calibri" w:hAnsi="Calibri" w:cs="Calibri"/>
                <w:b/>
                <w:sz w:val="21"/>
                <w:szCs w:val="21"/>
                <w:lang w:val="de-DE"/>
              </w:rPr>
            </w:pPr>
            <w:r w:rsidRPr="003B235C">
              <w:rPr>
                <w:rFonts w:ascii="Calibri" w:hAnsi="Calibri" w:cs="Calibri"/>
                <w:b/>
                <w:sz w:val="21"/>
                <w:szCs w:val="21"/>
                <w:lang w:val="de-DE"/>
              </w:rPr>
              <w:t>Bibliografische Angaben</w:t>
            </w:r>
          </w:p>
        </w:tc>
        <w:tc>
          <w:tcPr>
            <w:tcW w:w="6418" w:type="dxa"/>
            <w:vAlign w:val="center"/>
          </w:tcPr>
          <w:p w14:paraId="637746E0" w14:textId="77777777" w:rsidR="002276C7" w:rsidRPr="003B235C" w:rsidRDefault="002276C7" w:rsidP="00EC77A9">
            <w:pPr>
              <w:spacing w:line="276" w:lineRule="auto"/>
              <w:jc w:val="left"/>
              <w:rPr>
                <w:rFonts w:ascii="Calibri" w:hAnsi="Calibri" w:cs="Calibri"/>
                <w:sz w:val="21"/>
                <w:szCs w:val="21"/>
                <w:lang w:val="de-DE"/>
              </w:rPr>
            </w:pPr>
            <w:r w:rsidRPr="003B235C">
              <w:rPr>
                <w:rFonts w:ascii="Calibri" w:hAnsi="Calibri" w:cs="Calibri"/>
                <w:sz w:val="21"/>
                <w:szCs w:val="21"/>
                <w:lang w:val="de-DE"/>
              </w:rPr>
              <w:t>Ayala, Roseman, Winseman und Mason (2017) - Prevalence, perceptions, and consequences of substance use in medical students</w:t>
            </w:r>
          </w:p>
          <w:p w14:paraId="71E6FB61" w14:textId="5CC1D992" w:rsidR="002276C7" w:rsidRPr="003B235C" w:rsidRDefault="002276C7" w:rsidP="00EC77A9">
            <w:pPr>
              <w:spacing w:line="276" w:lineRule="auto"/>
              <w:jc w:val="left"/>
              <w:rPr>
                <w:rFonts w:ascii="Calibri" w:hAnsi="Calibri" w:cs="Calibri"/>
                <w:sz w:val="21"/>
                <w:szCs w:val="21"/>
                <w:lang w:val="de-DE"/>
              </w:rPr>
            </w:pPr>
            <w:r w:rsidRPr="003B235C">
              <w:rPr>
                <w:rFonts w:ascii="Calibri" w:hAnsi="Calibri" w:cs="Calibri"/>
                <w:sz w:val="21"/>
                <w:szCs w:val="21"/>
                <w:lang w:val="de-DE"/>
              </w:rPr>
              <w:t>https://pubmed.ncbi.nlm.nih.gov/29072119/</w:t>
            </w:r>
          </w:p>
          <w:p w14:paraId="4546A9AE" w14:textId="77777777" w:rsidR="002276C7" w:rsidRPr="003B235C" w:rsidRDefault="002276C7" w:rsidP="00EC77A9">
            <w:pPr>
              <w:spacing w:line="276" w:lineRule="auto"/>
              <w:jc w:val="left"/>
              <w:rPr>
                <w:rFonts w:ascii="Calibri" w:hAnsi="Calibri" w:cs="Calibri"/>
                <w:sz w:val="21"/>
                <w:szCs w:val="21"/>
                <w:lang w:val="de-DE"/>
              </w:rPr>
            </w:pPr>
            <w:r w:rsidRPr="003B235C">
              <w:rPr>
                <w:rFonts w:ascii="Calibri" w:hAnsi="Calibri" w:cs="Calibri"/>
                <w:sz w:val="21"/>
                <w:szCs w:val="21"/>
                <w:lang w:val="de-DE"/>
              </w:rPr>
              <w:t>(abgerufen am 27.10.2021)</w:t>
            </w:r>
          </w:p>
        </w:tc>
      </w:tr>
      <w:tr w:rsidR="002276C7" w:rsidRPr="003B235C" w14:paraId="6EB93EAA" w14:textId="77777777" w:rsidTr="00422105">
        <w:trPr>
          <w:trHeight w:val="567"/>
        </w:trPr>
        <w:tc>
          <w:tcPr>
            <w:tcW w:w="2649" w:type="dxa"/>
            <w:shd w:val="clear" w:color="auto" w:fill="D9E2F3" w:themeFill="accent1" w:themeFillTint="33"/>
            <w:vAlign w:val="center"/>
          </w:tcPr>
          <w:p w14:paraId="65AC0DE0" w14:textId="77777777" w:rsidR="002276C7" w:rsidRPr="003B235C" w:rsidRDefault="002276C7" w:rsidP="00D06D31">
            <w:pPr>
              <w:spacing w:line="276" w:lineRule="auto"/>
              <w:rPr>
                <w:rFonts w:ascii="Calibri" w:hAnsi="Calibri" w:cs="Calibri"/>
                <w:b/>
                <w:sz w:val="21"/>
                <w:szCs w:val="21"/>
                <w:lang w:val="de-DE"/>
              </w:rPr>
            </w:pPr>
            <w:r w:rsidRPr="003B235C">
              <w:rPr>
                <w:rFonts w:ascii="Calibri" w:hAnsi="Calibri" w:cs="Calibri"/>
                <w:b/>
                <w:sz w:val="21"/>
                <w:szCs w:val="21"/>
                <w:lang w:val="de-DE"/>
              </w:rPr>
              <w:t>Anmerkungen</w:t>
            </w:r>
          </w:p>
        </w:tc>
        <w:tc>
          <w:tcPr>
            <w:tcW w:w="6418" w:type="dxa"/>
            <w:vAlign w:val="center"/>
          </w:tcPr>
          <w:p w14:paraId="149D39A6" w14:textId="77777777" w:rsidR="002276C7" w:rsidRPr="003B235C" w:rsidRDefault="002276C7" w:rsidP="00EC77A9">
            <w:pPr>
              <w:spacing w:line="276" w:lineRule="auto"/>
              <w:jc w:val="left"/>
              <w:rPr>
                <w:rFonts w:ascii="Calibri" w:hAnsi="Calibri" w:cs="Calibri"/>
                <w:sz w:val="21"/>
                <w:szCs w:val="21"/>
                <w:lang w:val="de-DE"/>
              </w:rPr>
            </w:pPr>
            <w:r w:rsidRPr="003B235C">
              <w:rPr>
                <w:rFonts w:ascii="Calibri" w:hAnsi="Calibri" w:cs="Calibri"/>
                <w:sz w:val="21"/>
                <w:szCs w:val="21"/>
                <w:lang w:val="de-DE"/>
              </w:rPr>
              <w:t xml:space="preserve">Exzerpt zum Abstract </w:t>
            </w:r>
          </w:p>
        </w:tc>
      </w:tr>
    </w:tbl>
    <w:p w14:paraId="53A5E3C9" w14:textId="77777777" w:rsidR="002276C7" w:rsidRPr="003B235C" w:rsidRDefault="002276C7" w:rsidP="00D06D31">
      <w:pPr>
        <w:spacing w:line="276" w:lineRule="auto"/>
        <w:rPr>
          <w:rFonts w:ascii="Calibri" w:hAnsi="Calibri" w:cs="Calibri"/>
          <w:sz w:val="22"/>
          <w:szCs w:val="22"/>
          <w:lang w:val="de-DE"/>
        </w:rPr>
      </w:pPr>
    </w:p>
    <w:tbl>
      <w:tblPr>
        <w:tblStyle w:val="Tabellenraster"/>
        <w:tblW w:w="9067" w:type="dxa"/>
        <w:tblLook w:val="04A0" w:firstRow="1" w:lastRow="0" w:firstColumn="1" w:lastColumn="0" w:noHBand="0" w:noVBand="1"/>
      </w:tblPr>
      <w:tblGrid>
        <w:gridCol w:w="1947"/>
        <w:gridCol w:w="5109"/>
        <w:gridCol w:w="2011"/>
      </w:tblGrid>
      <w:tr w:rsidR="002276C7" w:rsidRPr="003B235C" w14:paraId="05A63DFF" w14:textId="77777777" w:rsidTr="00422105">
        <w:trPr>
          <w:trHeight w:val="562"/>
        </w:trPr>
        <w:tc>
          <w:tcPr>
            <w:tcW w:w="1947" w:type="dxa"/>
            <w:shd w:val="clear" w:color="auto" w:fill="D9E2F3" w:themeFill="accent1" w:themeFillTint="33"/>
            <w:vAlign w:val="center"/>
          </w:tcPr>
          <w:p w14:paraId="1E2082BE" w14:textId="77777777" w:rsidR="002276C7" w:rsidRPr="003B235C" w:rsidRDefault="002276C7" w:rsidP="00D06D31">
            <w:pPr>
              <w:spacing w:line="276" w:lineRule="auto"/>
              <w:jc w:val="center"/>
              <w:rPr>
                <w:rFonts w:ascii="Calibri" w:hAnsi="Calibri" w:cs="Calibri"/>
                <w:b/>
                <w:sz w:val="21"/>
                <w:szCs w:val="21"/>
                <w:lang w:val="de-DE"/>
              </w:rPr>
            </w:pPr>
            <w:r w:rsidRPr="003B235C">
              <w:rPr>
                <w:rFonts w:ascii="Calibri" w:hAnsi="Calibri" w:cs="Calibri"/>
                <w:b/>
                <w:sz w:val="21"/>
                <w:szCs w:val="21"/>
                <w:lang w:val="de-DE"/>
              </w:rPr>
              <w:t>Thema</w:t>
            </w:r>
          </w:p>
        </w:tc>
        <w:tc>
          <w:tcPr>
            <w:tcW w:w="5109" w:type="dxa"/>
            <w:shd w:val="clear" w:color="auto" w:fill="D9E2F3" w:themeFill="accent1" w:themeFillTint="33"/>
            <w:vAlign w:val="center"/>
          </w:tcPr>
          <w:p w14:paraId="60447C00" w14:textId="77777777" w:rsidR="002276C7" w:rsidRPr="003B235C" w:rsidRDefault="002276C7" w:rsidP="00D06D31">
            <w:pPr>
              <w:spacing w:line="276" w:lineRule="auto"/>
              <w:jc w:val="center"/>
              <w:rPr>
                <w:rFonts w:ascii="Calibri" w:hAnsi="Calibri" w:cs="Calibri"/>
                <w:b/>
                <w:sz w:val="21"/>
                <w:szCs w:val="21"/>
                <w:lang w:val="de-DE"/>
              </w:rPr>
            </w:pPr>
            <w:r w:rsidRPr="003B235C">
              <w:rPr>
                <w:rFonts w:ascii="Calibri" w:hAnsi="Calibri" w:cs="Calibri"/>
                <w:b/>
                <w:sz w:val="21"/>
                <w:szCs w:val="21"/>
                <w:lang w:val="de-DE"/>
              </w:rPr>
              <w:t>Aussagen</w:t>
            </w:r>
          </w:p>
        </w:tc>
        <w:tc>
          <w:tcPr>
            <w:tcW w:w="2011" w:type="dxa"/>
            <w:shd w:val="clear" w:color="auto" w:fill="D9E2F3" w:themeFill="accent1" w:themeFillTint="33"/>
            <w:vAlign w:val="center"/>
          </w:tcPr>
          <w:p w14:paraId="3E56090E" w14:textId="77777777" w:rsidR="002276C7" w:rsidRPr="003B235C" w:rsidRDefault="002276C7" w:rsidP="00D06D31">
            <w:pPr>
              <w:spacing w:line="276" w:lineRule="auto"/>
              <w:jc w:val="center"/>
              <w:rPr>
                <w:rFonts w:ascii="Calibri" w:hAnsi="Calibri" w:cs="Calibri"/>
                <w:b/>
                <w:sz w:val="21"/>
                <w:szCs w:val="21"/>
                <w:lang w:val="de-DE"/>
              </w:rPr>
            </w:pPr>
            <w:r w:rsidRPr="003B235C">
              <w:rPr>
                <w:rFonts w:ascii="Calibri" w:hAnsi="Calibri" w:cs="Calibri"/>
                <w:b/>
                <w:sz w:val="21"/>
                <w:szCs w:val="21"/>
                <w:lang w:val="de-DE"/>
              </w:rPr>
              <w:t>Eigene Notizen</w:t>
            </w:r>
          </w:p>
        </w:tc>
      </w:tr>
      <w:tr w:rsidR="002276C7" w:rsidRPr="003B235C" w14:paraId="628C7713" w14:textId="77777777" w:rsidTr="00422105">
        <w:trPr>
          <w:trHeight w:val="1134"/>
        </w:trPr>
        <w:tc>
          <w:tcPr>
            <w:tcW w:w="1947" w:type="dxa"/>
            <w:vAlign w:val="center"/>
          </w:tcPr>
          <w:p w14:paraId="55A5264B" w14:textId="77777777" w:rsidR="002276C7" w:rsidRPr="003B235C" w:rsidRDefault="002276C7" w:rsidP="00D06D31">
            <w:pPr>
              <w:spacing w:line="276" w:lineRule="auto"/>
              <w:jc w:val="center"/>
              <w:rPr>
                <w:rFonts w:ascii="Calibri" w:hAnsi="Calibri" w:cs="Calibri"/>
                <w:sz w:val="21"/>
                <w:szCs w:val="21"/>
                <w:lang w:val="de-DE"/>
              </w:rPr>
            </w:pPr>
            <w:r w:rsidRPr="003B235C">
              <w:rPr>
                <w:rFonts w:ascii="Calibri" w:hAnsi="Calibri" w:cs="Calibri"/>
                <w:sz w:val="21"/>
                <w:szCs w:val="21"/>
                <w:lang w:val="de-DE"/>
              </w:rPr>
              <w:t>Hintergrund</w:t>
            </w:r>
          </w:p>
        </w:tc>
        <w:tc>
          <w:tcPr>
            <w:tcW w:w="5109" w:type="dxa"/>
            <w:vAlign w:val="center"/>
          </w:tcPr>
          <w:p w14:paraId="3BBAF01A" w14:textId="52A757BE" w:rsidR="002276C7" w:rsidRPr="003B235C" w:rsidRDefault="002276C7" w:rsidP="00307EB1">
            <w:pPr>
              <w:pStyle w:val="Listenabsatz"/>
              <w:numPr>
                <w:ilvl w:val="0"/>
                <w:numId w:val="5"/>
              </w:numPr>
              <w:spacing w:after="0" w:line="276" w:lineRule="auto"/>
              <w:jc w:val="left"/>
              <w:rPr>
                <w:rFonts w:ascii="Calibri" w:hAnsi="Calibri" w:cs="Calibri"/>
                <w:sz w:val="21"/>
                <w:szCs w:val="21"/>
                <w:lang w:val="de-DE"/>
              </w:rPr>
            </w:pPr>
            <w:r w:rsidRPr="003B235C">
              <w:rPr>
                <w:rFonts w:ascii="Calibri" w:hAnsi="Calibri" w:cs="Calibri"/>
                <w:sz w:val="21"/>
                <w:szCs w:val="21"/>
                <w:lang w:val="de-DE"/>
              </w:rPr>
              <w:t>Forschung über Gesundheit und Wohlbefinden von Medizinstud</w:t>
            </w:r>
            <w:r w:rsidR="003B19BE" w:rsidRPr="003B235C">
              <w:rPr>
                <w:rFonts w:ascii="Calibri" w:hAnsi="Calibri" w:cs="Calibri"/>
                <w:sz w:val="21"/>
                <w:szCs w:val="21"/>
                <w:lang w:val="de-DE"/>
              </w:rPr>
              <w:t>ierenden</w:t>
            </w:r>
            <w:r w:rsidRPr="003B235C">
              <w:rPr>
                <w:rFonts w:ascii="Calibri" w:hAnsi="Calibri" w:cs="Calibri"/>
                <w:sz w:val="21"/>
                <w:szCs w:val="21"/>
                <w:lang w:val="de-DE"/>
              </w:rPr>
              <w:t xml:space="preserve"> führte zu Bedenken bezüglich Alkohol- und Drogenkonsums</w:t>
            </w:r>
          </w:p>
        </w:tc>
        <w:tc>
          <w:tcPr>
            <w:tcW w:w="2011" w:type="dxa"/>
            <w:vAlign w:val="center"/>
          </w:tcPr>
          <w:p w14:paraId="0D99DBA8" w14:textId="3F1878E3" w:rsidR="002276C7" w:rsidRPr="003B235C" w:rsidRDefault="002276C7" w:rsidP="00D06D31">
            <w:pPr>
              <w:spacing w:line="276" w:lineRule="auto"/>
              <w:jc w:val="center"/>
              <w:rPr>
                <w:rFonts w:ascii="Calibri" w:hAnsi="Calibri" w:cs="Calibri"/>
                <w:sz w:val="21"/>
                <w:szCs w:val="21"/>
                <w:lang w:val="de-DE"/>
              </w:rPr>
            </w:pPr>
            <w:r w:rsidRPr="003B235C">
              <w:rPr>
                <w:rFonts w:ascii="Calibri" w:hAnsi="Calibri" w:cs="Calibri"/>
                <w:sz w:val="21"/>
                <w:szCs w:val="21"/>
                <w:lang w:val="de-DE"/>
              </w:rPr>
              <w:t xml:space="preserve">Forschung über die Gesundheit von </w:t>
            </w:r>
            <w:r w:rsidR="003B19BE" w:rsidRPr="003B235C">
              <w:rPr>
                <w:rFonts w:ascii="Calibri" w:hAnsi="Calibri" w:cs="Calibri"/>
                <w:sz w:val="21"/>
                <w:szCs w:val="21"/>
                <w:lang w:val="de-DE"/>
              </w:rPr>
              <w:t>Studierenden</w:t>
            </w:r>
            <w:r w:rsidRPr="003B235C">
              <w:rPr>
                <w:rFonts w:ascii="Calibri" w:hAnsi="Calibri" w:cs="Calibri"/>
                <w:sz w:val="21"/>
                <w:szCs w:val="21"/>
                <w:lang w:val="de-DE"/>
              </w:rPr>
              <w:t xml:space="preserve"> ist dringend nötig</w:t>
            </w:r>
          </w:p>
        </w:tc>
      </w:tr>
      <w:tr w:rsidR="002276C7" w:rsidRPr="003B235C" w14:paraId="148D9E1A" w14:textId="77777777" w:rsidTr="00422105">
        <w:trPr>
          <w:trHeight w:val="1134"/>
        </w:trPr>
        <w:tc>
          <w:tcPr>
            <w:tcW w:w="1947" w:type="dxa"/>
            <w:vAlign w:val="center"/>
          </w:tcPr>
          <w:p w14:paraId="41C0F2D6" w14:textId="77777777" w:rsidR="002276C7" w:rsidRPr="003B235C" w:rsidRDefault="002276C7" w:rsidP="00D06D31">
            <w:pPr>
              <w:spacing w:line="276" w:lineRule="auto"/>
              <w:jc w:val="center"/>
              <w:rPr>
                <w:rFonts w:ascii="Calibri" w:hAnsi="Calibri" w:cs="Calibri"/>
                <w:sz w:val="21"/>
                <w:szCs w:val="21"/>
                <w:lang w:val="de-DE"/>
              </w:rPr>
            </w:pPr>
            <w:r w:rsidRPr="003B235C">
              <w:rPr>
                <w:rFonts w:ascii="Calibri" w:hAnsi="Calibri" w:cs="Calibri"/>
                <w:sz w:val="21"/>
                <w:szCs w:val="21"/>
                <w:lang w:val="de-DE"/>
              </w:rPr>
              <w:t>Zielsetzung</w:t>
            </w:r>
          </w:p>
        </w:tc>
        <w:tc>
          <w:tcPr>
            <w:tcW w:w="5109" w:type="dxa"/>
            <w:vAlign w:val="center"/>
          </w:tcPr>
          <w:p w14:paraId="2230DAE7" w14:textId="77777777" w:rsidR="002276C7" w:rsidRPr="003B235C" w:rsidRDefault="002276C7" w:rsidP="00307EB1">
            <w:pPr>
              <w:pStyle w:val="Listenabsatz"/>
              <w:numPr>
                <w:ilvl w:val="0"/>
                <w:numId w:val="6"/>
              </w:numPr>
              <w:spacing w:after="0" w:line="276" w:lineRule="auto"/>
              <w:jc w:val="left"/>
              <w:rPr>
                <w:rFonts w:ascii="Calibri" w:hAnsi="Calibri" w:cs="Calibri"/>
                <w:sz w:val="21"/>
                <w:szCs w:val="21"/>
                <w:lang w:val="de-DE"/>
              </w:rPr>
            </w:pPr>
            <w:r w:rsidRPr="003B235C">
              <w:rPr>
                <w:rFonts w:ascii="Calibri" w:hAnsi="Calibri" w:cs="Calibri"/>
                <w:sz w:val="21"/>
                <w:szCs w:val="21"/>
                <w:lang w:val="de-DE"/>
              </w:rPr>
              <w:t>Prävalenz und Folgen des Alkohol- und Drogenkonsums zu bewerten</w:t>
            </w:r>
          </w:p>
        </w:tc>
        <w:tc>
          <w:tcPr>
            <w:tcW w:w="2011" w:type="dxa"/>
            <w:vAlign w:val="center"/>
          </w:tcPr>
          <w:p w14:paraId="474A9D9E" w14:textId="77777777" w:rsidR="002276C7" w:rsidRPr="003B235C" w:rsidRDefault="002276C7" w:rsidP="00D06D31">
            <w:pPr>
              <w:spacing w:line="276" w:lineRule="auto"/>
              <w:jc w:val="center"/>
              <w:rPr>
                <w:rFonts w:ascii="Calibri" w:hAnsi="Calibri" w:cs="Calibri"/>
                <w:sz w:val="21"/>
                <w:szCs w:val="21"/>
                <w:lang w:val="de-DE"/>
              </w:rPr>
            </w:pPr>
          </w:p>
        </w:tc>
      </w:tr>
      <w:tr w:rsidR="002276C7" w:rsidRPr="003B235C" w14:paraId="1ED0D48A" w14:textId="77777777" w:rsidTr="00422105">
        <w:trPr>
          <w:trHeight w:val="1134"/>
        </w:trPr>
        <w:tc>
          <w:tcPr>
            <w:tcW w:w="1947" w:type="dxa"/>
            <w:vAlign w:val="center"/>
          </w:tcPr>
          <w:p w14:paraId="17F70DE9" w14:textId="77777777" w:rsidR="002276C7" w:rsidRPr="003B235C" w:rsidRDefault="002276C7" w:rsidP="00D06D31">
            <w:pPr>
              <w:spacing w:line="276" w:lineRule="auto"/>
              <w:jc w:val="center"/>
              <w:rPr>
                <w:rFonts w:ascii="Calibri" w:hAnsi="Calibri" w:cs="Calibri"/>
                <w:sz w:val="21"/>
                <w:szCs w:val="21"/>
                <w:lang w:val="de-DE"/>
              </w:rPr>
            </w:pPr>
            <w:r w:rsidRPr="003B235C">
              <w:rPr>
                <w:rFonts w:ascii="Calibri" w:hAnsi="Calibri" w:cs="Calibri"/>
                <w:sz w:val="21"/>
                <w:szCs w:val="21"/>
                <w:lang w:val="de-DE"/>
              </w:rPr>
              <w:t>Aufbau</w:t>
            </w:r>
          </w:p>
        </w:tc>
        <w:tc>
          <w:tcPr>
            <w:tcW w:w="5109" w:type="dxa"/>
            <w:vAlign w:val="center"/>
          </w:tcPr>
          <w:p w14:paraId="7BDD5B8A" w14:textId="413E0DB7" w:rsidR="002276C7" w:rsidRPr="003B235C" w:rsidRDefault="002276C7" w:rsidP="00307EB1">
            <w:pPr>
              <w:pStyle w:val="Listenabsatz"/>
              <w:numPr>
                <w:ilvl w:val="0"/>
                <w:numId w:val="7"/>
              </w:numPr>
              <w:spacing w:after="0" w:line="276" w:lineRule="auto"/>
              <w:jc w:val="left"/>
              <w:rPr>
                <w:rFonts w:ascii="Calibri" w:hAnsi="Calibri" w:cs="Calibri"/>
                <w:sz w:val="21"/>
                <w:szCs w:val="21"/>
                <w:lang w:val="de-DE"/>
              </w:rPr>
            </w:pPr>
            <w:r w:rsidRPr="003B235C">
              <w:rPr>
                <w:rFonts w:ascii="Calibri" w:hAnsi="Calibri" w:cs="Calibri"/>
                <w:sz w:val="21"/>
                <w:szCs w:val="21"/>
                <w:lang w:val="de-DE"/>
              </w:rPr>
              <w:t xml:space="preserve">855 </w:t>
            </w:r>
            <w:r w:rsidR="003B19BE" w:rsidRPr="003B235C">
              <w:rPr>
                <w:rFonts w:ascii="Calibri" w:hAnsi="Calibri" w:cs="Calibri"/>
                <w:sz w:val="21"/>
                <w:szCs w:val="21"/>
                <w:lang w:val="de-DE"/>
              </w:rPr>
              <w:t>Medizinstudierende</w:t>
            </w:r>
            <w:r w:rsidRPr="003B235C">
              <w:rPr>
                <w:rFonts w:ascii="Calibri" w:hAnsi="Calibri" w:cs="Calibri"/>
                <w:sz w:val="21"/>
                <w:szCs w:val="21"/>
                <w:lang w:val="de-DE"/>
              </w:rPr>
              <w:t xml:space="preserve"> aus 49 medizinischen Hochschulen aus der USA</w:t>
            </w:r>
          </w:p>
          <w:p w14:paraId="760DAA4D" w14:textId="77777777" w:rsidR="002276C7" w:rsidRPr="003B235C" w:rsidRDefault="002276C7" w:rsidP="00307EB1">
            <w:pPr>
              <w:pStyle w:val="Listenabsatz"/>
              <w:numPr>
                <w:ilvl w:val="0"/>
                <w:numId w:val="7"/>
              </w:numPr>
              <w:spacing w:after="0" w:line="276" w:lineRule="auto"/>
              <w:jc w:val="left"/>
              <w:rPr>
                <w:rFonts w:ascii="Calibri" w:hAnsi="Calibri" w:cs="Calibri"/>
                <w:sz w:val="21"/>
                <w:szCs w:val="21"/>
                <w:lang w:val="de-DE"/>
              </w:rPr>
            </w:pPr>
            <w:r w:rsidRPr="003B235C">
              <w:rPr>
                <w:rFonts w:ascii="Calibri" w:hAnsi="Calibri" w:cs="Calibri"/>
                <w:sz w:val="21"/>
                <w:szCs w:val="21"/>
                <w:lang w:val="de-DE"/>
              </w:rPr>
              <w:t>Durchgeführt zwischen Dezember 2015 und März 2016</w:t>
            </w:r>
          </w:p>
          <w:p w14:paraId="054B3ED7" w14:textId="77777777" w:rsidR="002276C7" w:rsidRPr="003B235C" w:rsidRDefault="002276C7" w:rsidP="00307EB1">
            <w:pPr>
              <w:pStyle w:val="Listenabsatz"/>
              <w:numPr>
                <w:ilvl w:val="0"/>
                <w:numId w:val="7"/>
              </w:numPr>
              <w:spacing w:after="0" w:line="276" w:lineRule="auto"/>
              <w:jc w:val="left"/>
              <w:rPr>
                <w:rFonts w:ascii="Calibri" w:hAnsi="Calibri" w:cs="Calibri"/>
                <w:sz w:val="21"/>
                <w:szCs w:val="21"/>
                <w:lang w:val="de-DE"/>
              </w:rPr>
            </w:pPr>
            <w:r w:rsidRPr="003B235C">
              <w:rPr>
                <w:rFonts w:ascii="Calibri" w:hAnsi="Calibri" w:cs="Calibri"/>
                <w:sz w:val="21"/>
                <w:szCs w:val="21"/>
                <w:lang w:val="de-DE"/>
              </w:rPr>
              <w:t>Online-Umfrage</w:t>
            </w:r>
          </w:p>
        </w:tc>
        <w:tc>
          <w:tcPr>
            <w:tcW w:w="2011" w:type="dxa"/>
            <w:vAlign w:val="center"/>
          </w:tcPr>
          <w:p w14:paraId="32B6831E" w14:textId="77777777" w:rsidR="002276C7" w:rsidRPr="003B235C" w:rsidRDefault="002276C7" w:rsidP="00D06D31">
            <w:pPr>
              <w:spacing w:line="276" w:lineRule="auto"/>
              <w:jc w:val="center"/>
              <w:rPr>
                <w:rFonts w:ascii="Calibri" w:hAnsi="Calibri" w:cs="Calibri"/>
                <w:sz w:val="21"/>
                <w:szCs w:val="21"/>
                <w:lang w:val="de-DE"/>
              </w:rPr>
            </w:pPr>
          </w:p>
        </w:tc>
      </w:tr>
      <w:tr w:rsidR="002276C7" w:rsidRPr="003B235C" w14:paraId="00E7BD6C" w14:textId="77777777" w:rsidTr="00422105">
        <w:trPr>
          <w:trHeight w:val="1134"/>
        </w:trPr>
        <w:tc>
          <w:tcPr>
            <w:tcW w:w="1947" w:type="dxa"/>
            <w:vAlign w:val="center"/>
          </w:tcPr>
          <w:p w14:paraId="4C768647" w14:textId="77777777" w:rsidR="002276C7" w:rsidRPr="003B235C" w:rsidRDefault="002276C7" w:rsidP="00D06D31">
            <w:pPr>
              <w:spacing w:line="276" w:lineRule="auto"/>
              <w:jc w:val="center"/>
              <w:rPr>
                <w:rFonts w:ascii="Calibri" w:hAnsi="Calibri" w:cs="Calibri"/>
                <w:sz w:val="21"/>
                <w:szCs w:val="21"/>
                <w:lang w:val="de-DE"/>
              </w:rPr>
            </w:pPr>
            <w:r w:rsidRPr="003B235C">
              <w:rPr>
                <w:rFonts w:ascii="Calibri" w:hAnsi="Calibri" w:cs="Calibri"/>
                <w:sz w:val="21"/>
                <w:szCs w:val="21"/>
                <w:lang w:val="de-DE"/>
              </w:rPr>
              <w:lastRenderedPageBreak/>
              <w:t>Ergebnisse</w:t>
            </w:r>
          </w:p>
        </w:tc>
        <w:tc>
          <w:tcPr>
            <w:tcW w:w="5109" w:type="dxa"/>
            <w:vAlign w:val="center"/>
          </w:tcPr>
          <w:p w14:paraId="7A0A2AF4" w14:textId="5A847E73" w:rsidR="002276C7" w:rsidRPr="003B235C" w:rsidRDefault="002276C7" w:rsidP="00307EB1">
            <w:pPr>
              <w:pStyle w:val="Listenabsatz"/>
              <w:numPr>
                <w:ilvl w:val="0"/>
                <w:numId w:val="8"/>
              </w:numPr>
              <w:spacing w:after="0" w:line="276" w:lineRule="auto"/>
              <w:jc w:val="left"/>
              <w:rPr>
                <w:rFonts w:ascii="Calibri" w:hAnsi="Calibri" w:cs="Calibri"/>
                <w:sz w:val="21"/>
                <w:szCs w:val="21"/>
                <w:lang w:val="de-DE"/>
              </w:rPr>
            </w:pPr>
            <w:r w:rsidRPr="003B235C">
              <w:rPr>
                <w:rFonts w:ascii="Calibri" w:hAnsi="Calibri" w:cs="Calibri"/>
                <w:sz w:val="21"/>
                <w:szCs w:val="21"/>
                <w:lang w:val="de-DE"/>
              </w:rPr>
              <w:t xml:space="preserve">91.3% der </w:t>
            </w:r>
            <w:r w:rsidR="003B19BE" w:rsidRPr="003B235C">
              <w:rPr>
                <w:rFonts w:ascii="Calibri" w:hAnsi="Calibri" w:cs="Calibri"/>
                <w:sz w:val="21"/>
                <w:szCs w:val="21"/>
                <w:lang w:val="de-DE"/>
              </w:rPr>
              <w:t xml:space="preserve">Medizinstudierenden </w:t>
            </w:r>
            <w:r w:rsidRPr="003B235C">
              <w:rPr>
                <w:rFonts w:ascii="Calibri" w:hAnsi="Calibri" w:cs="Calibri"/>
                <w:sz w:val="21"/>
                <w:szCs w:val="21"/>
                <w:lang w:val="de-DE"/>
              </w:rPr>
              <w:t>konsumierten Alkohol im vergangenen Jahr</w:t>
            </w:r>
          </w:p>
          <w:p w14:paraId="731ED8AF" w14:textId="5D4D43A3" w:rsidR="002276C7" w:rsidRPr="003B235C" w:rsidRDefault="002276C7" w:rsidP="00307EB1">
            <w:pPr>
              <w:pStyle w:val="Listenabsatz"/>
              <w:numPr>
                <w:ilvl w:val="0"/>
                <w:numId w:val="8"/>
              </w:numPr>
              <w:spacing w:after="0" w:line="276" w:lineRule="auto"/>
              <w:jc w:val="left"/>
              <w:rPr>
                <w:rFonts w:ascii="Calibri" w:hAnsi="Calibri" w:cs="Calibri"/>
                <w:sz w:val="21"/>
                <w:szCs w:val="21"/>
                <w:lang w:val="de-DE"/>
              </w:rPr>
            </w:pPr>
            <w:r w:rsidRPr="003B235C">
              <w:rPr>
                <w:rFonts w:ascii="Calibri" w:hAnsi="Calibri" w:cs="Calibri"/>
                <w:sz w:val="21"/>
                <w:szCs w:val="21"/>
                <w:lang w:val="de-DE"/>
              </w:rPr>
              <w:t xml:space="preserve">26.2% der </w:t>
            </w:r>
            <w:r w:rsidR="003B19BE" w:rsidRPr="003B235C">
              <w:rPr>
                <w:rFonts w:ascii="Calibri" w:hAnsi="Calibri" w:cs="Calibri"/>
                <w:sz w:val="21"/>
                <w:szCs w:val="21"/>
                <w:lang w:val="de-DE"/>
              </w:rPr>
              <w:t xml:space="preserve">Medizinstudierenden </w:t>
            </w:r>
            <w:r w:rsidRPr="003B235C">
              <w:rPr>
                <w:rFonts w:ascii="Calibri" w:hAnsi="Calibri" w:cs="Calibri"/>
                <w:sz w:val="21"/>
                <w:szCs w:val="21"/>
                <w:lang w:val="de-DE"/>
              </w:rPr>
              <w:t>konsumierten Marihuana im vergangenen Jahr</w:t>
            </w:r>
          </w:p>
          <w:p w14:paraId="016BB022" w14:textId="59CDB93A" w:rsidR="002276C7" w:rsidRPr="003B235C" w:rsidRDefault="002276C7" w:rsidP="00307EB1">
            <w:pPr>
              <w:pStyle w:val="Listenabsatz"/>
              <w:numPr>
                <w:ilvl w:val="0"/>
                <w:numId w:val="8"/>
              </w:numPr>
              <w:spacing w:after="0" w:line="276" w:lineRule="auto"/>
              <w:jc w:val="left"/>
              <w:rPr>
                <w:rFonts w:ascii="Calibri" w:hAnsi="Calibri" w:cs="Calibri"/>
                <w:sz w:val="21"/>
                <w:szCs w:val="21"/>
                <w:lang w:val="de-DE"/>
              </w:rPr>
            </w:pPr>
            <w:r w:rsidRPr="003B235C">
              <w:rPr>
                <w:rFonts w:ascii="Calibri" w:hAnsi="Calibri" w:cs="Calibri"/>
                <w:sz w:val="21"/>
                <w:szCs w:val="21"/>
                <w:lang w:val="de-DE"/>
              </w:rPr>
              <w:t xml:space="preserve">Unterschiede je nach demografischen Merkmalen der </w:t>
            </w:r>
            <w:r w:rsidR="003B19BE" w:rsidRPr="003B235C">
              <w:rPr>
                <w:rFonts w:ascii="Calibri" w:hAnsi="Calibri" w:cs="Calibri"/>
                <w:sz w:val="21"/>
                <w:szCs w:val="21"/>
                <w:lang w:val="de-DE"/>
              </w:rPr>
              <w:t>Studierenden</w:t>
            </w:r>
          </w:p>
          <w:p w14:paraId="1B50B3E3" w14:textId="00D3F6F2" w:rsidR="002276C7" w:rsidRPr="003B235C" w:rsidRDefault="002276C7" w:rsidP="00307EB1">
            <w:pPr>
              <w:pStyle w:val="Listenabsatz"/>
              <w:numPr>
                <w:ilvl w:val="0"/>
                <w:numId w:val="8"/>
              </w:numPr>
              <w:spacing w:after="0" w:line="276" w:lineRule="auto"/>
              <w:jc w:val="left"/>
              <w:rPr>
                <w:rFonts w:ascii="Calibri" w:hAnsi="Calibri" w:cs="Calibri"/>
                <w:sz w:val="21"/>
                <w:szCs w:val="21"/>
                <w:lang w:val="de-DE"/>
              </w:rPr>
            </w:pPr>
            <w:r w:rsidRPr="003B235C">
              <w:rPr>
                <w:rFonts w:ascii="Calibri" w:hAnsi="Calibri" w:cs="Calibri"/>
                <w:sz w:val="21"/>
                <w:szCs w:val="21"/>
                <w:lang w:val="de-DE"/>
              </w:rPr>
              <w:t>Gründe des Substanzkonsums waren vielfältig (zwischenmenschliche Auseinandersetzungen, kognitive Defizite, beeinträchtigte Leistungen, etc.)</w:t>
            </w:r>
          </w:p>
        </w:tc>
        <w:tc>
          <w:tcPr>
            <w:tcW w:w="2011" w:type="dxa"/>
            <w:vAlign w:val="center"/>
          </w:tcPr>
          <w:p w14:paraId="0211D367" w14:textId="11FE63C6" w:rsidR="002276C7" w:rsidRPr="003B235C" w:rsidRDefault="002276C7" w:rsidP="00D06D31">
            <w:pPr>
              <w:spacing w:line="276" w:lineRule="auto"/>
              <w:jc w:val="center"/>
              <w:rPr>
                <w:rFonts w:ascii="Calibri" w:hAnsi="Calibri" w:cs="Calibri"/>
                <w:sz w:val="21"/>
                <w:szCs w:val="21"/>
                <w:lang w:val="de-DE"/>
              </w:rPr>
            </w:pPr>
            <w:r w:rsidRPr="003B235C">
              <w:rPr>
                <w:rFonts w:ascii="Calibri" w:hAnsi="Calibri" w:cs="Calibri"/>
                <w:sz w:val="21"/>
                <w:szCs w:val="21"/>
                <w:lang w:val="de-DE"/>
              </w:rPr>
              <w:t xml:space="preserve">Jeder Vierte </w:t>
            </w:r>
            <w:r w:rsidR="003B19BE" w:rsidRPr="003B235C">
              <w:rPr>
                <w:rFonts w:ascii="Calibri" w:hAnsi="Calibri" w:cs="Calibri"/>
                <w:sz w:val="21"/>
                <w:szCs w:val="21"/>
                <w:lang w:val="de-DE"/>
              </w:rPr>
              <w:t xml:space="preserve">Medizinstudierende </w:t>
            </w:r>
            <w:r w:rsidRPr="003B235C">
              <w:rPr>
                <w:rFonts w:ascii="Calibri" w:hAnsi="Calibri" w:cs="Calibri"/>
                <w:sz w:val="21"/>
                <w:szCs w:val="21"/>
                <w:lang w:val="de-DE"/>
              </w:rPr>
              <w:t>konsumierte im vergangenen Jahr Marihuana</w:t>
            </w:r>
          </w:p>
        </w:tc>
      </w:tr>
      <w:tr w:rsidR="002276C7" w:rsidRPr="003B235C" w14:paraId="757BFD11" w14:textId="77777777" w:rsidTr="00422105">
        <w:trPr>
          <w:trHeight w:val="1134"/>
        </w:trPr>
        <w:tc>
          <w:tcPr>
            <w:tcW w:w="1947" w:type="dxa"/>
            <w:vAlign w:val="center"/>
          </w:tcPr>
          <w:p w14:paraId="555A8D66" w14:textId="77777777" w:rsidR="002276C7" w:rsidRPr="003B235C" w:rsidRDefault="002276C7" w:rsidP="00D06D31">
            <w:pPr>
              <w:spacing w:line="276" w:lineRule="auto"/>
              <w:jc w:val="center"/>
              <w:rPr>
                <w:rFonts w:ascii="Calibri" w:hAnsi="Calibri" w:cs="Calibri"/>
                <w:sz w:val="21"/>
                <w:szCs w:val="21"/>
                <w:lang w:val="de-DE"/>
              </w:rPr>
            </w:pPr>
            <w:r w:rsidRPr="003B235C">
              <w:rPr>
                <w:rFonts w:ascii="Calibri" w:hAnsi="Calibri" w:cs="Calibri"/>
                <w:sz w:val="21"/>
                <w:szCs w:val="21"/>
                <w:lang w:val="de-DE"/>
              </w:rPr>
              <w:t>Schlussfolgerungen</w:t>
            </w:r>
          </w:p>
        </w:tc>
        <w:tc>
          <w:tcPr>
            <w:tcW w:w="5109" w:type="dxa"/>
            <w:vAlign w:val="center"/>
          </w:tcPr>
          <w:p w14:paraId="0DEF5AE1" w14:textId="77777777" w:rsidR="002276C7" w:rsidRPr="003B235C" w:rsidRDefault="002276C7" w:rsidP="00307EB1">
            <w:pPr>
              <w:pStyle w:val="Listenabsatz"/>
              <w:numPr>
                <w:ilvl w:val="0"/>
                <w:numId w:val="8"/>
              </w:numPr>
              <w:spacing w:after="0" w:line="276" w:lineRule="auto"/>
              <w:jc w:val="left"/>
              <w:rPr>
                <w:rFonts w:ascii="Calibri" w:hAnsi="Calibri" w:cs="Calibri"/>
                <w:sz w:val="21"/>
                <w:szCs w:val="21"/>
                <w:lang w:val="de-DE"/>
              </w:rPr>
            </w:pPr>
            <w:r w:rsidRPr="003B235C">
              <w:rPr>
                <w:rFonts w:ascii="Calibri" w:hAnsi="Calibri" w:cs="Calibri"/>
                <w:sz w:val="21"/>
                <w:szCs w:val="21"/>
                <w:lang w:val="de-DE"/>
              </w:rPr>
              <w:t>Über Faktoren des Alkoholkonsums ist einiges bekannt</w:t>
            </w:r>
          </w:p>
          <w:p w14:paraId="327E2A1A" w14:textId="77777777" w:rsidR="002276C7" w:rsidRPr="003B235C" w:rsidRDefault="002276C7" w:rsidP="00307EB1">
            <w:pPr>
              <w:pStyle w:val="Listenabsatz"/>
              <w:numPr>
                <w:ilvl w:val="0"/>
                <w:numId w:val="8"/>
              </w:numPr>
              <w:spacing w:after="0" w:line="276" w:lineRule="auto"/>
              <w:jc w:val="left"/>
              <w:rPr>
                <w:rFonts w:ascii="Calibri" w:hAnsi="Calibri" w:cs="Calibri"/>
                <w:sz w:val="21"/>
                <w:szCs w:val="21"/>
                <w:lang w:val="de-DE"/>
              </w:rPr>
            </w:pPr>
            <w:r w:rsidRPr="003B235C">
              <w:rPr>
                <w:rFonts w:ascii="Calibri" w:hAnsi="Calibri" w:cs="Calibri"/>
                <w:sz w:val="21"/>
                <w:szCs w:val="21"/>
                <w:lang w:val="de-DE"/>
              </w:rPr>
              <w:t>Über Faktoren für den übrigen Substanzenkonsum ist nur wenig bekannt</w:t>
            </w:r>
          </w:p>
          <w:p w14:paraId="2D220269" w14:textId="480A7499" w:rsidR="002276C7" w:rsidRPr="003B235C" w:rsidRDefault="002276C7" w:rsidP="00307EB1">
            <w:pPr>
              <w:pStyle w:val="Listenabsatz"/>
              <w:numPr>
                <w:ilvl w:val="0"/>
                <w:numId w:val="8"/>
              </w:numPr>
              <w:spacing w:after="0" w:line="276" w:lineRule="auto"/>
              <w:jc w:val="left"/>
              <w:rPr>
                <w:rFonts w:ascii="Calibri" w:hAnsi="Calibri" w:cs="Calibri"/>
                <w:sz w:val="21"/>
                <w:szCs w:val="21"/>
                <w:lang w:val="de-DE"/>
              </w:rPr>
            </w:pPr>
            <w:r w:rsidRPr="003B235C">
              <w:rPr>
                <w:rFonts w:ascii="Calibri" w:hAnsi="Calibri" w:cs="Calibri"/>
                <w:sz w:val="21"/>
                <w:szCs w:val="21"/>
                <w:lang w:val="de-DE"/>
              </w:rPr>
              <w:t xml:space="preserve">Studien zu Mustern des Substanzkonsums von </w:t>
            </w:r>
            <w:r w:rsidR="001D283A" w:rsidRPr="003B235C">
              <w:rPr>
                <w:rFonts w:ascii="Calibri" w:hAnsi="Calibri" w:cs="Calibri"/>
                <w:sz w:val="21"/>
                <w:szCs w:val="21"/>
                <w:lang w:val="de-DE"/>
              </w:rPr>
              <w:t xml:space="preserve">Medizinstudierenden </w:t>
            </w:r>
            <w:r w:rsidRPr="003B235C">
              <w:rPr>
                <w:rFonts w:ascii="Calibri" w:hAnsi="Calibri" w:cs="Calibri"/>
                <w:sz w:val="21"/>
                <w:szCs w:val="21"/>
                <w:lang w:val="de-DE"/>
              </w:rPr>
              <w:t>sind erforderlich, um Nebenwirkungen der Substanzen zu verhindern</w:t>
            </w:r>
          </w:p>
          <w:p w14:paraId="0CC33D41" w14:textId="0C015FCF" w:rsidR="002276C7" w:rsidRPr="003B235C" w:rsidRDefault="002276C7" w:rsidP="00307EB1">
            <w:pPr>
              <w:pStyle w:val="Listenabsatz"/>
              <w:numPr>
                <w:ilvl w:val="0"/>
                <w:numId w:val="8"/>
              </w:numPr>
              <w:spacing w:after="0" w:line="276" w:lineRule="auto"/>
              <w:jc w:val="left"/>
              <w:rPr>
                <w:rFonts w:ascii="Calibri" w:hAnsi="Calibri" w:cs="Calibri"/>
                <w:sz w:val="21"/>
                <w:szCs w:val="21"/>
                <w:lang w:val="de-DE"/>
              </w:rPr>
            </w:pPr>
            <w:r w:rsidRPr="003B235C">
              <w:rPr>
                <w:rFonts w:ascii="Calibri" w:hAnsi="Calibri" w:cs="Calibri"/>
                <w:sz w:val="21"/>
                <w:szCs w:val="21"/>
                <w:lang w:val="de-DE"/>
              </w:rPr>
              <w:t xml:space="preserve">Substanzkonsum unter </w:t>
            </w:r>
            <w:r w:rsidR="001D283A" w:rsidRPr="003B235C">
              <w:rPr>
                <w:rFonts w:ascii="Calibri" w:hAnsi="Calibri" w:cs="Calibri"/>
                <w:sz w:val="21"/>
                <w:szCs w:val="21"/>
                <w:lang w:val="de-DE"/>
              </w:rPr>
              <w:t xml:space="preserve">Medizinstudierenden </w:t>
            </w:r>
            <w:r w:rsidRPr="003B235C">
              <w:rPr>
                <w:rFonts w:ascii="Calibri" w:hAnsi="Calibri" w:cs="Calibri"/>
                <w:sz w:val="21"/>
                <w:szCs w:val="21"/>
                <w:lang w:val="de-DE"/>
              </w:rPr>
              <w:t>in der USA wird wie bisher fortgesetzt</w:t>
            </w:r>
          </w:p>
        </w:tc>
        <w:tc>
          <w:tcPr>
            <w:tcW w:w="2011" w:type="dxa"/>
            <w:vAlign w:val="center"/>
          </w:tcPr>
          <w:p w14:paraId="3911A88D" w14:textId="77777777" w:rsidR="002276C7" w:rsidRPr="003B235C" w:rsidRDefault="002276C7" w:rsidP="00D06D31">
            <w:pPr>
              <w:spacing w:line="276" w:lineRule="auto"/>
              <w:jc w:val="center"/>
              <w:rPr>
                <w:rFonts w:ascii="Calibri" w:hAnsi="Calibri" w:cs="Calibri"/>
                <w:sz w:val="21"/>
                <w:szCs w:val="21"/>
                <w:lang w:val="de-DE"/>
              </w:rPr>
            </w:pPr>
          </w:p>
        </w:tc>
      </w:tr>
    </w:tbl>
    <w:p w14:paraId="30A858D5" w14:textId="77777777" w:rsidR="002276C7" w:rsidRPr="00CE3FC2" w:rsidRDefault="002276C7" w:rsidP="00755E25">
      <w:pPr>
        <w:rPr>
          <w:rFonts w:ascii="Calibri" w:hAnsi="Calibri" w:cs="Calibri"/>
          <w:lang w:val="de-DE"/>
        </w:rPr>
      </w:pPr>
    </w:p>
    <w:p w14:paraId="4564AD55" w14:textId="77777777" w:rsidR="002276C7" w:rsidRPr="00CE3FC2" w:rsidRDefault="002276C7" w:rsidP="002276C7">
      <w:pPr>
        <w:rPr>
          <w:rFonts w:ascii="Calibri" w:hAnsi="Calibri" w:cs="Calibri"/>
          <w:lang w:val="de-DE"/>
        </w:rPr>
      </w:pPr>
      <w:r w:rsidRPr="00CE3FC2">
        <w:rPr>
          <w:rFonts w:ascii="Calibri" w:hAnsi="Calibri" w:cs="Calibri"/>
          <w:lang w:val="de-DE"/>
        </w:rPr>
        <w:br w:type="page"/>
      </w:r>
    </w:p>
    <w:p w14:paraId="425A7A6F" w14:textId="599FE772" w:rsidR="002276C7" w:rsidRPr="00577BE9" w:rsidRDefault="002276C7" w:rsidP="00696B74">
      <w:pPr>
        <w:pStyle w:val="berschrift5"/>
        <w:rPr>
          <w:rStyle w:val="SchwacheHervorhebung"/>
          <w:b/>
          <w:bCs/>
        </w:rPr>
      </w:pPr>
      <w:r w:rsidRPr="00577BE9">
        <w:rPr>
          <w:rStyle w:val="SchwacheHervorhebung"/>
          <w:b/>
          <w:bCs/>
        </w:rPr>
        <w:lastRenderedPageBreak/>
        <w:t>Exzerpt 2</w:t>
      </w:r>
    </w:p>
    <w:p w14:paraId="2417C506" w14:textId="3B7E1137" w:rsidR="002276C7" w:rsidRPr="00CE3FC2" w:rsidRDefault="002276C7" w:rsidP="00755E25">
      <w:pPr>
        <w:spacing w:after="240"/>
        <w:rPr>
          <w:rFonts w:ascii="Calibri" w:hAnsi="Calibri" w:cs="Calibri"/>
          <w:lang w:val="de-DE"/>
        </w:rPr>
      </w:pPr>
      <w:proofErr w:type="spellStart"/>
      <w:r w:rsidRPr="00CE3FC2">
        <w:rPr>
          <w:rFonts w:ascii="Calibri" w:hAnsi="Calibri" w:cs="Calibri"/>
          <w:lang w:val="de-DE"/>
        </w:rPr>
        <w:t>Albaugh</w:t>
      </w:r>
      <w:proofErr w:type="spellEnd"/>
      <w:r w:rsidRPr="00CE3FC2">
        <w:rPr>
          <w:rFonts w:ascii="Calibri" w:hAnsi="Calibri" w:cs="Calibri"/>
          <w:lang w:val="de-DE"/>
        </w:rPr>
        <w:t xml:space="preserve">, </w:t>
      </w:r>
      <w:proofErr w:type="spellStart"/>
      <w:r w:rsidRPr="00CE3FC2">
        <w:rPr>
          <w:rFonts w:ascii="Calibri" w:hAnsi="Calibri" w:cs="Calibri"/>
          <w:lang w:val="de-DE"/>
        </w:rPr>
        <w:t>Ottino</w:t>
      </w:r>
      <w:proofErr w:type="spellEnd"/>
      <w:r w:rsidRPr="00CE3FC2">
        <w:rPr>
          <w:rFonts w:ascii="Calibri" w:hAnsi="Calibri" w:cs="Calibri"/>
          <w:lang w:val="de-DE"/>
        </w:rPr>
        <w:t xml:space="preserve">-Gonzales, </w:t>
      </w:r>
      <w:proofErr w:type="spellStart"/>
      <w:r w:rsidRPr="00CE3FC2">
        <w:rPr>
          <w:rFonts w:ascii="Calibri" w:hAnsi="Calibri" w:cs="Calibri"/>
          <w:lang w:val="de-DE"/>
        </w:rPr>
        <w:t>Sidwell</w:t>
      </w:r>
      <w:proofErr w:type="spellEnd"/>
      <w:r w:rsidRPr="00CE3FC2">
        <w:rPr>
          <w:rFonts w:ascii="Calibri" w:hAnsi="Calibri" w:cs="Calibri"/>
          <w:lang w:val="de-DE"/>
        </w:rPr>
        <w:t xml:space="preserve"> et al (2021) beschäftigten sich in Ihrer Studie mit dem Zusammenhang zwischen Cannabiskonsum in der Adoleszenz und der Gehirnentwicklung. Die Ergebnisse zeigten, dass der Cannabiskonsum mit einer beschleunigten altersbedingten kortikalen Ausdünnung im Alter von 14 bis 19 Jahren verbunden ist. Somit deutet der Cannabiskonsum in der Adoleszenz direkt auf eine veränderte Entwicklung in der Grosshirnrinde hin. Diese Studie war eine der </w:t>
      </w:r>
      <w:r w:rsidR="0080173C" w:rsidRPr="00CE3FC2">
        <w:rPr>
          <w:rFonts w:ascii="Calibri" w:hAnsi="Calibri" w:cs="Calibri"/>
          <w:lang w:val="de-DE"/>
        </w:rPr>
        <w:t>wenigen,</w:t>
      </w:r>
      <w:r w:rsidRPr="00CE3FC2">
        <w:rPr>
          <w:rFonts w:ascii="Calibri" w:hAnsi="Calibri" w:cs="Calibri"/>
          <w:lang w:val="de-DE"/>
        </w:rPr>
        <w:t xml:space="preserve"> die den Zusammenhang zwischen Cannabiskonsum und der jugendlichen Gehirnentwicklung beim Menschen beobachtete. Sonstige Studien über die Verbindung von Cannabiskonsum und der Gehirnentwicklung wurden vorwiegend an Tieren getestet. Daher sind in Zukunft noch weitere Studien am Menschen nötig, um die Thematik genauer zu untersuchen.</w:t>
      </w:r>
    </w:p>
    <w:tbl>
      <w:tblPr>
        <w:tblStyle w:val="Tabellenraster"/>
        <w:tblW w:w="9067" w:type="dxa"/>
        <w:tblLook w:val="04A0" w:firstRow="1" w:lastRow="0" w:firstColumn="1" w:lastColumn="0" w:noHBand="0" w:noVBand="1"/>
      </w:tblPr>
      <w:tblGrid>
        <w:gridCol w:w="2492"/>
        <w:gridCol w:w="6575"/>
      </w:tblGrid>
      <w:tr w:rsidR="002276C7" w:rsidRPr="003B235C" w14:paraId="75F4D9AE" w14:textId="77777777" w:rsidTr="00422105">
        <w:trPr>
          <w:trHeight w:val="595"/>
        </w:trPr>
        <w:tc>
          <w:tcPr>
            <w:tcW w:w="2492" w:type="dxa"/>
            <w:shd w:val="clear" w:color="auto" w:fill="D9E2F3" w:themeFill="accent1" w:themeFillTint="33"/>
            <w:vAlign w:val="center"/>
          </w:tcPr>
          <w:p w14:paraId="3EEE42B5" w14:textId="77777777" w:rsidR="002276C7" w:rsidRPr="003B235C" w:rsidRDefault="002276C7" w:rsidP="00D06D31">
            <w:pPr>
              <w:spacing w:line="276" w:lineRule="auto"/>
              <w:rPr>
                <w:rFonts w:ascii="Calibri" w:hAnsi="Calibri" w:cs="Calibri"/>
                <w:b/>
                <w:sz w:val="21"/>
                <w:szCs w:val="21"/>
                <w:lang w:val="de-DE"/>
              </w:rPr>
            </w:pPr>
            <w:r w:rsidRPr="003B235C">
              <w:rPr>
                <w:rFonts w:ascii="Calibri" w:hAnsi="Calibri" w:cs="Calibri"/>
                <w:b/>
                <w:sz w:val="21"/>
                <w:szCs w:val="21"/>
                <w:lang w:val="de-DE"/>
              </w:rPr>
              <w:t>Thema</w:t>
            </w:r>
          </w:p>
        </w:tc>
        <w:tc>
          <w:tcPr>
            <w:tcW w:w="6575" w:type="dxa"/>
            <w:vAlign w:val="center"/>
          </w:tcPr>
          <w:p w14:paraId="5581F730" w14:textId="77777777" w:rsidR="002276C7" w:rsidRPr="003B235C" w:rsidRDefault="002276C7" w:rsidP="00EC77A9">
            <w:pPr>
              <w:spacing w:line="276" w:lineRule="auto"/>
              <w:jc w:val="left"/>
              <w:rPr>
                <w:rFonts w:ascii="Calibri" w:hAnsi="Calibri" w:cs="Calibri"/>
                <w:sz w:val="21"/>
                <w:szCs w:val="21"/>
                <w:lang w:val="de-DE"/>
              </w:rPr>
            </w:pPr>
            <w:r w:rsidRPr="003B235C">
              <w:rPr>
                <w:rFonts w:ascii="Calibri" w:hAnsi="Calibri" w:cs="Calibri"/>
                <w:sz w:val="21"/>
                <w:szCs w:val="21"/>
                <w:lang w:val="de-DE"/>
              </w:rPr>
              <w:t>Zusammenhang zwischen Cannabiskonsum in der Adoleszenz und der Gehirnentwicklung</w:t>
            </w:r>
          </w:p>
        </w:tc>
      </w:tr>
      <w:tr w:rsidR="002276C7" w:rsidRPr="003B235C" w14:paraId="6097A9C7" w14:textId="77777777" w:rsidTr="00422105">
        <w:trPr>
          <w:trHeight w:val="619"/>
        </w:trPr>
        <w:tc>
          <w:tcPr>
            <w:tcW w:w="2492" w:type="dxa"/>
            <w:shd w:val="clear" w:color="auto" w:fill="D9E2F3" w:themeFill="accent1" w:themeFillTint="33"/>
            <w:vAlign w:val="center"/>
          </w:tcPr>
          <w:p w14:paraId="4D4FE1F8" w14:textId="77777777" w:rsidR="002276C7" w:rsidRPr="003B235C" w:rsidRDefault="002276C7" w:rsidP="00D06D31">
            <w:pPr>
              <w:spacing w:line="276" w:lineRule="auto"/>
              <w:rPr>
                <w:rFonts w:ascii="Calibri" w:hAnsi="Calibri" w:cs="Calibri"/>
                <w:b/>
                <w:sz w:val="21"/>
                <w:szCs w:val="21"/>
                <w:lang w:val="de-DE"/>
              </w:rPr>
            </w:pPr>
            <w:r w:rsidRPr="003B235C">
              <w:rPr>
                <w:rFonts w:ascii="Calibri" w:hAnsi="Calibri" w:cs="Calibri"/>
                <w:b/>
                <w:sz w:val="21"/>
                <w:szCs w:val="21"/>
                <w:lang w:val="de-DE"/>
              </w:rPr>
              <w:t>Bibliografische Angaben</w:t>
            </w:r>
          </w:p>
        </w:tc>
        <w:tc>
          <w:tcPr>
            <w:tcW w:w="6575" w:type="dxa"/>
            <w:vAlign w:val="center"/>
          </w:tcPr>
          <w:p w14:paraId="0C9CC761" w14:textId="77777777" w:rsidR="002276C7" w:rsidRPr="003B235C" w:rsidRDefault="002276C7" w:rsidP="00EC77A9">
            <w:pPr>
              <w:spacing w:line="276" w:lineRule="auto"/>
              <w:jc w:val="left"/>
              <w:rPr>
                <w:rFonts w:ascii="Calibri" w:hAnsi="Calibri" w:cs="Calibri"/>
                <w:sz w:val="21"/>
                <w:szCs w:val="21"/>
                <w:lang w:val="de-DE"/>
              </w:rPr>
            </w:pPr>
            <w:r w:rsidRPr="003B235C">
              <w:rPr>
                <w:rFonts w:ascii="Calibri" w:hAnsi="Calibri" w:cs="Calibri"/>
                <w:sz w:val="21"/>
                <w:szCs w:val="21"/>
                <w:lang w:val="de-DE"/>
              </w:rPr>
              <w:t>Albaugh, Ottino-Gonzalez, Sidwell et al (2021) - Association of Cannabis use during adolescence with neurodevelopment</w:t>
            </w:r>
          </w:p>
          <w:p w14:paraId="7599975F" w14:textId="775A7633" w:rsidR="002276C7" w:rsidRPr="003B235C" w:rsidRDefault="002276C7" w:rsidP="00EC77A9">
            <w:pPr>
              <w:spacing w:line="276" w:lineRule="auto"/>
              <w:jc w:val="left"/>
              <w:rPr>
                <w:rFonts w:ascii="Calibri" w:hAnsi="Calibri" w:cs="Calibri"/>
                <w:sz w:val="21"/>
                <w:szCs w:val="21"/>
                <w:lang w:val="de-DE"/>
              </w:rPr>
            </w:pPr>
            <w:r w:rsidRPr="003B235C">
              <w:rPr>
                <w:rFonts w:ascii="Calibri" w:hAnsi="Calibri" w:cs="Calibri"/>
                <w:sz w:val="21"/>
                <w:szCs w:val="21"/>
                <w:lang w:val="de-DE"/>
              </w:rPr>
              <w:t>https://jamanetwork.com/journals/jamapsychiatry/fullarticle/2781289</w:t>
            </w:r>
          </w:p>
          <w:p w14:paraId="20510E20" w14:textId="77777777" w:rsidR="002276C7" w:rsidRPr="003B235C" w:rsidRDefault="002276C7" w:rsidP="00EC77A9">
            <w:pPr>
              <w:spacing w:line="276" w:lineRule="auto"/>
              <w:jc w:val="left"/>
              <w:rPr>
                <w:rFonts w:ascii="Calibri" w:hAnsi="Calibri" w:cs="Calibri"/>
                <w:sz w:val="21"/>
                <w:szCs w:val="21"/>
                <w:lang w:val="de-DE"/>
              </w:rPr>
            </w:pPr>
            <w:r w:rsidRPr="003B235C">
              <w:rPr>
                <w:rFonts w:ascii="Calibri" w:hAnsi="Calibri" w:cs="Calibri"/>
                <w:sz w:val="21"/>
                <w:szCs w:val="21"/>
                <w:lang w:val="de-DE"/>
              </w:rPr>
              <w:t>(aufgerufen am 27.10.2021)</w:t>
            </w:r>
          </w:p>
        </w:tc>
      </w:tr>
      <w:tr w:rsidR="002276C7" w:rsidRPr="003B235C" w14:paraId="5053ED12" w14:textId="77777777" w:rsidTr="00422105">
        <w:trPr>
          <w:trHeight w:val="567"/>
        </w:trPr>
        <w:tc>
          <w:tcPr>
            <w:tcW w:w="2492" w:type="dxa"/>
            <w:shd w:val="clear" w:color="auto" w:fill="D9E2F3" w:themeFill="accent1" w:themeFillTint="33"/>
            <w:vAlign w:val="center"/>
          </w:tcPr>
          <w:p w14:paraId="3559346D" w14:textId="77777777" w:rsidR="002276C7" w:rsidRPr="003B235C" w:rsidRDefault="002276C7" w:rsidP="00D06D31">
            <w:pPr>
              <w:spacing w:line="276" w:lineRule="auto"/>
              <w:rPr>
                <w:rFonts w:ascii="Calibri" w:hAnsi="Calibri" w:cs="Calibri"/>
                <w:b/>
                <w:sz w:val="21"/>
                <w:szCs w:val="21"/>
                <w:lang w:val="de-DE"/>
              </w:rPr>
            </w:pPr>
            <w:r w:rsidRPr="003B235C">
              <w:rPr>
                <w:rFonts w:ascii="Calibri" w:hAnsi="Calibri" w:cs="Calibri"/>
                <w:b/>
                <w:sz w:val="21"/>
                <w:szCs w:val="21"/>
                <w:lang w:val="de-DE"/>
              </w:rPr>
              <w:t>Anmerkungen</w:t>
            </w:r>
          </w:p>
        </w:tc>
        <w:tc>
          <w:tcPr>
            <w:tcW w:w="6575" w:type="dxa"/>
            <w:vAlign w:val="center"/>
          </w:tcPr>
          <w:p w14:paraId="3A3CFA1D" w14:textId="77777777" w:rsidR="002276C7" w:rsidRPr="003B235C" w:rsidRDefault="002276C7" w:rsidP="00D06D31">
            <w:pPr>
              <w:spacing w:line="276" w:lineRule="auto"/>
              <w:rPr>
                <w:rFonts w:ascii="Calibri" w:hAnsi="Calibri" w:cs="Calibri"/>
                <w:sz w:val="21"/>
                <w:szCs w:val="21"/>
                <w:lang w:val="de-DE"/>
              </w:rPr>
            </w:pPr>
            <w:r w:rsidRPr="003B235C">
              <w:rPr>
                <w:rFonts w:ascii="Calibri" w:hAnsi="Calibri" w:cs="Calibri"/>
                <w:sz w:val="21"/>
                <w:szCs w:val="21"/>
                <w:lang w:val="de-DE"/>
              </w:rPr>
              <w:t>Exzerpt zum Abstract der Untersuchung</w:t>
            </w:r>
          </w:p>
        </w:tc>
      </w:tr>
    </w:tbl>
    <w:p w14:paraId="3EBAB0C5" w14:textId="77777777" w:rsidR="002276C7" w:rsidRPr="003B235C" w:rsidRDefault="002276C7" w:rsidP="00D06D31">
      <w:pPr>
        <w:spacing w:line="276" w:lineRule="auto"/>
        <w:rPr>
          <w:rFonts w:ascii="Calibri" w:hAnsi="Calibri" w:cs="Calibri"/>
          <w:sz w:val="22"/>
          <w:szCs w:val="22"/>
          <w:lang w:val="de-DE"/>
        </w:rPr>
      </w:pPr>
    </w:p>
    <w:tbl>
      <w:tblPr>
        <w:tblStyle w:val="Tabellenraster"/>
        <w:tblW w:w="9067" w:type="dxa"/>
        <w:tblLook w:val="04A0" w:firstRow="1" w:lastRow="0" w:firstColumn="1" w:lastColumn="0" w:noHBand="0" w:noVBand="1"/>
      </w:tblPr>
      <w:tblGrid>
        <w:gridCol w:w="1947"/>
        <w:gridCol w:w="5136"/>
        <w:gridCol w:w="1984"/>
      </w:tblGrid>
      <w:tr w:rsidR="002276C7" w:rsidRPr="003B235C" w14:paraId="535F39FA" w14:textId="77777777" w:rsidTr="00422105">
        <w:trPr>
          <w:trHeight w:val="562"/>
        </w:trPr>
        <w:tc>
          <w:tcPr>
            <w:tcW w:w="1947" w:type="dxa"/>
            <w:shd w:val="clear" w:color="auto" w:fill="D9E2F3" w:themeFill="accent1" w:themeFillTint="33"/>
            <w:vAlign w:val="center"/>
          </w:tcPr>
          <w:p w14:paraId="1B1C3841" w14:textId="77777777" w:rsidR="002276C7" w:rsidRPr="003B235C" w:rsidRDefault="002276C7" w:rsidP="00D06D31">
            <w:pPr>
              <w:spacing w:line="276" w:lineRule="auto"/>
              <w:jc w:val="center"/>
              <w:rPr>
                <w:rFonts w:ascii="Calibri" w:hAnsi="Calibri" w:cs="Calibri"/>
                <w:b/>
                <w:sz w:val="21"/>
                <w:szCs w:val="21"/>
                <w:lang w:val="de-DE"/>
              </w:rPr>
            </w:pPr>
            <w:r w:rsidRPr="003B235C">
              <w:rPr>
                <w:rFonts w:ascii="Calibri" w:hAnsi="Calibri" w:cs="Calibri"/>
                <w:b/>
                <w:sz w:val="21"/>
                <w:szCs w:val="21"/>
                <w:lang w:val="de-DE"/>
              </w:rPr>
              <w:t>Thema</w:t>
            </w:r>
          </w:p>
        </w:tc>
        <w:tc>
          <w:tcPr>
            <w:tcW w:w="5136" w:type="dxa"/>
            <w:shd w:val="clear" w:color="auto" w:fill="D9E2F3" w:themeFill="accent1" w:themeFillTint="33"/>
            <w:vAlign w:val="center"/>
          </w:tcPr>
          <w:p w14:paraId="24A6E26B" w14:textId="77777777" w:rsidR="002276C7" w:rsidRPr="003B235C" w:rsidRDefault="002276C7" w:rsidP="00D06D31">
            <w:pPr>
              <w:spacing w:line="276" w:lineRule="auto"/>
              <w:jc w:val="center"/>
              <w:rPr>
                <w:rFonts w:ascii="Calibri" w:hAnsi="Calibri" w:cs="Calibri"/>
                <w:b/>
                <w:sz w:val="21"/>
                <w:szCs w:val="21"/>
                <w:lang w:val="de-DE"/>
              </w:rPr>
            </w:pPr>
            <w:r w:rsidRPr="003B235C">
              <w:rPr>
                <w:rFonts w:ascii="Calibri" w:hAnsi="Calibri" w:cs="Calibri"/>
                <w:b/>
                <w:sz w:val="21"/>
                <w:szCs w:val="21"/>
                <w:lang w:val="de-DE"/>
              </w:rPr>
              <w:t>Aussagen</w:t>
            </w:r>
          </w:p>
        </w:tc>
        <w:tc>
          <w:tcPr>
            <w:tcW w:w="1984" w:type="dxa"/>
            <w:shd w:val="clear" w:color="auto" w:fill="D9E2F3" w:themeFill="accent1" w:themeFillTint="33"/>
            <w:vAlign w:val="center"/>
          </w:tcPr>
          <w:p w14:paraId="3148DD51" w14:textId="77777777" w:rsidR="002276C7" w:rsidRPr="003B235C" w:rsidRDefault="002276C7" w:rsidP="00D06D31">
            <w:pPr>
              <w:spacing w:line="276" w:lineRule="auto"/>
              <w:jc w:val="center"/>
              <w:rPr>
                <w:rFonts w:ascii="Calibri" w:hAnsi="Calibri" w:cs="Calibri"/>
                <w:b/>
                <w:sz w:val="21"/>
                <w:szCs w:val="21"/>
                <w:lang w:val="de-DE"/>
              </w:rPr>
            </w:pPr>
            <w:r w:rsidRPr="003B235C">
              <w:rPr>
                <w:rFonts w:ascii="Calibri" w:hAnsi="Calibri" w:cs="Calibri"/>
                <w:b/>
                <w:sz w:val="21"/>
                <w:szCs w:val="21"/>
                <w:lang w:val="de-DE"/>
              </w:rPr>
              <w:t>Eigene Notizen</w:t>
            </w:r>
          </w:p>
        </w:tc>
      </w:tr>
      <w:tr w:rsidR="002276C7" w:rsidRPr="003B235C" w14:paraId="11D80FB4" w14:textId="77777777" w:rsidTr="00422105">
        <w:trPr>
          <w:trHeight w:val="1134"/>
        </w:trPr>
        <w:tc>
          <w:tcPr>
            <w:tcW w:w="1947" w:type="dxa"/>
            <w:vAlign w:val="center"/>
          </w:tcPr>
          <w:p w14:paraId="07400597" w14:textId="77777777" w:rsidR="002276C7" w:rsidRPr="003B235C" w:rsidRDefault="002276C7" w:rsidP="00D06D31">
            <w:pPr>
              <w:spacing w:line="276" w:lineRule="auto"/>
              <w:jc w:val="center"/>
              <w:rPr>
                <w:rFonts w:ascii="Calibri" w:hAnsi="Calibri" w:cs="Calibri"/>
                <w:sz w:val="21"/>
                <w:szCs w:val="21"/>
                <w:lang w:val="de-DE"/>
              </w:rPr>
            </w:pPr>
            <w:r w:rsidRPr="003B235C">
              <w:rPr>
                <w:rFonts w:ascii="Calibri" w:hAnsi="Calibri" w:cs="Calibri"/>
                <w:sz w:val="21"/>
                <w:szCs w:val="21"/>
                <w:lang w:val="de-DE"/>
              </w:rPr>
              <w:t>Frage</w:t>
            </w:r>
          </w:p>
        </w:tc>
        <w:tc>
          <w:tcPr>
            <w:tcW w:w="5136" w:type="dxa"/>
            <w:vAlign w:val="center"/>
          </w:tcPr>
          <w:p w14:paraId="3E231632" w14:textId="77777777" w:rsidR="002276C7" w:rsidRPr="003B235C" w:rsidRDefault="002276C7" w:rsidP="00307EB1">
            <w:pPr>
              <w:pStyle w:val="Listenabsatz"/>
              <w:numPr>
                <w:ilvl w:val="0"/>
                <w:numId w:val="5"/>
              </w:numPr>
              <w:spacing w:after="0" w:line="276" w:lineRule="auto"/>
              <w:ind w:left="714" w:hanging="357"/>
              <w:jc w:val="left"/>
              <w:rPr>
                <w:rFonts w:ascii="Calibri" w:hAnsi="Calibri" w:cs="Calibri"/>
                <w:sz w:val="21"/>
                <w:szCs w:val="21"/>
                <w:lang w:val="de-DE"/>
              </w:rPr>
            </w:pPr>
            <w:r w:rsidRPr="003B235C">
              <w:rPr>
                <w:rFonts w:ascii="Calibri" w:hAnsi="Calibri" w:cs="Calibri"/>
                <w:sz w:val="21"/>
                <w:szCs w:val="21"/>
                <w:lang w:val="de-DE"/>
              </w:rPr>
              <w:t>Wie ist Cannabiskonsum mit der Dicke der Hirnrinde während der Adoleszenz verbunden?</w:t>
            </w:r>
          </w:p>
        </w:tc>
        <w:tc>
          <w:tcPr>
            <w:tcW w:w="1984" w:type="dxa"/>
            <w:vAlign w:val="center"/>
          </w:tcPr>
          <w:p w14:paraId="631759AC" w14:textId="77777777" w:rsidR="002276C7" w:rsidRPr="003B235C" w:rsidRDefault="002276C7" w:rsidP="00D06D31">
            <w:pPr>
              <w:spacing w:line="276" w:lineRule="auto"/>
              <w:jc w:val="center"/>
              <w:rPr>
                <w:rFonts w:ascii="Calibri" w:hAnsi="Calibri" w:cs="Calibri"/>
                <w:sz w:val="21"/>
                <w:szCs w:val="21"/>
                <w:lang w:val="de-DE"/>
              </w:rPr>
            </w:pPr>
          </w:p>
        </w:tc>
      </w:tr>
      <w:tr w:rsidR="002276C7" w:rsidRPr="003B235C" w14:paraId="4E601E58" w14:textId="77777777" w:rsidTr="00422105">
        <w:trPr>
          <w:trHeight w:val="1134"/>
        </w:trPr>
        <w:tc>
          <w:tcPr>
            <w:tcW w:w="1947" w:type="dxa"/>
            <w:vAlign w:val="center"/>
          </w:tcPr>
          <w:p w14:paraId="28DF154E" w14:textId="77777777" w:rsidR="002276C7" w:rsidRPr="003B235C" w:rsidRDefault="002276C7" w:rsidP="00D06D31">
            <w:pPr>
              <w:spacing w:line="276" w:lineRule="auto"/>
              <w:jc w:val="center"/>
              <w:rPr>
                <w:rFonts w:ascii="Calibri" w:hAnsi="Calibri" w:cs="Calibri"/>
                <w:sz w:val="21"/>
                <w:szCs w:val="21"/>
                <w:lang w:val="de-DE"/>
              </w:rPr>
            </w:pPr>
            <w:r w:rsidRPr="003B235C">
              <w:rPr>
                <w:rFonts w:ascii="Calibri" w:hAnsi="Calibri" w:cs="Calibri"/>
                <w:sz w:val="21"/>
                <w:szCs w:val="21"/>
                <w:lang w:val="de-DE"/>
              </w:rPr>
              <w:t>Ergebnisse</w:t>
            </w:r>
          </w:p>
        </w:tc>
        <w:tc>
          <w:tcPr>
            <w:tcW w:w="5136" w:type="dxa"/>
            <w:vAlign w:val="center"/>
          </w:tcPr>
          <w:p w14:paraId="11410B8F" w14:textId="77777777" w:rsidR="002276C7" w:rsidRPr="003B235C" w:rsidRDefault="002276C7" w:rsidP="00307EB1">
            <w:pPr>
              <w:pStyle w:val="Listenabsatz"/>
              <w:numPr>
                <w:ilvl w:val="0"/>
                <w:numId w:val="6"/>
              </w:numPr>
              <w:spacing w:after="0" w:line="276" w:lineRule="auto"/>
              <w:ind w:left="714" w:hanging="357"/>
              <w:jc w:val="left"/>
              <w:rPr>
                <w:rFonts w:ascii="Calibri" w:hAnsi="Calibri" w:cs="Calibri"/>
                <w:sz w:val="21"/>
                <w:szCs w:val="21"/>
                <w:lang w:val="de-DE"/>
              </w:rPr>
            </w:pPr>
            <w:r w:rsidRPr="003B235C">
              <w:rPr>
                <w:rFonts w:ascii="Calibri" w:hAnsi="Calibri" w:cs="Calibri"/>
                <w:sz w:val="21"/>
                <w:szCs w:val="21"/>
                <w:lang w:val="de-DE"/>
              </w:rPr>
              <w:t>Cannabiskonsum ist mit einer beschleunigten altersbedingten kortikalen Ausdünnung im Alter von 14 bis 19 Jahren (vorallem in präfrontalen Regionen) verbunden.</w:t>
            </w:r>
          </w:p>
        </w:tc>
        <w:tc>
          <w:tcPr>
            <w:tcW w:w="1984" w:type="dxa"/>
            <w:vAlign w:val="center"/>
          </w:tcPr>
          <w:p w14:paraId="07652599" w14:textId="77777777" w:rsidR="002276C7" w:rsidRPr="003B235C" w:rsidRDefault="002276C7" w:rsidP="00D06D31">
            <w:pPr>
              <w:spacing w:line="276" w:lineRule="auto"/>
              <w:jc w:val="center"/>
              <w:rPr>
                <w:rFonts w:ascii="Calibri" w:hAnsi="Calibri" w:cs="Calibri"/>
                <w:sz w:val="21"/>
                <w:szCs w:val="21"/>
                <w:lang w:val="de-DE"/>
              </w:rPr>
            </w:pPr>
          </w:p>
        </w:tc>
      </w:tr>
      <w:tr w:rsidR="002276C7" w:rsidRPr="003B235C" w14:paraId="34710E76" w14:textId="77777777" w:rsidTr="00422105">
        <w:trPr>
          <w:trHeight w:val="1134"/>
        </w:trPr>
        <w:tc>
          <w:tcPr>
            <w:tcW w:w="1947" w:type="dxa"/>
            <w:vAlign w:val="center"/>
          </w:tcPr>
          <w:p w14:paraId="587905E9" w14:textId="77777777" w:rsidR="002276C7" w:rsidRPr="003B235C" w:rsidRDefault="002276C7" w:rsidP="00D06D31">
            <w:pPr>
              <w:spacing w:line="276" w:lineRule="auto"/>
              <w:jc w:val="center"/>
              <w:rPr>
                <w:rFonts w:ascii="Calibri" w:hAnsi="Calibri" w:cs="Calibri"/>
                <w:sz w:val="21"/>
                <w:szCs w:val="21"/>
                <w:lang w:val="de-DE"/>
              </w:rPr>
            </w:pPr>
            <w:r w:rsidRPr="003B235C">
              <w:rPr>
                <w:rFonts w:ascii="Calibri" w:hAnsi="Calibri" w:cs="Calibri"/>
                <w:sz w:val="21"/>
                <w:szCs w:val="21"/>
                <w:lang w:val="de-DE"/>
              </w:rPr>
              <w:t>Bedeutung</w:t>
            </w:r>
          </w:p>
        </w:tc>
        <w:tc>
          <w:tcPr>
            <w:tcW w:w="5136" w:type="dxa"/>
            <w:vAlign w:val="center"/>
          </w:tcPr>
          <w:p w14:paraId="35E4A3B9" w14:textId="77777777" w:rsidR="002276C7" w:rsidRPr="003B235C" w:rsidRDefault="002276C7" w:rsidP="00307EB1">
            <w:pPr>
              <w:pStyle w:val="Listenabsatz"/>
              <w:numPr>
                <w:ilvl w:val="0"/>
                <w:numId w:val="7"/>
              </w:numPr>
              <w:spacing w:after="0" w:line="276" w:lineRule="auto"/>
              <w:ind w:left="714" w:hanging="357"/>
              <w:jc w:val="left"/>
              <w:rPr>
                <w:rFonts w:ascii="Calibri" w:hAnsi="Calibri" w:cs="Calibri"/>
                <w:sz w:val="21"/>
                <w:szCs w:val="21"/>
                <w:lang w:val="de-DE"/>
              </w:rPr>
            </w:pPr>
            <w:r w:rsidRPr="003B235C">
              <w:rPr>
                <w:rFonts w:ascii="Calibri" w:hAnsi="Calibri" w:cs="Calibri"/>
                <w:sz w:val="21"/>
                <w:szCs w:val="21"/>
                <w:lang w:val="de-DE"/>
              </w:rPr>
              <w:t>Ergebnisse deuten auf eine Verbindung zwischen Cannabiskonsum und einer veränderten Entwicklung der Großhirnrinde hin.</w:t>
            </w:r>
          </w:p>
        </w:tc>
        <w:tc>
          <w:tcPr>
            <w:tcW w:w="1984" w:type="dxa"/>
            <w:vAlign w:val="center"/>
          </w:tcPr>
          <w:p w14:paraId="1F69AF26" w14:textId="77777777" w:rsidR="002276C7" w:rsidRPr="003B235C" w:rsidRDefault="002276C7" w:rsidP="00D06D31">
            <w:pPr>
              <w:spacing w:line="276" w:lineRule="auto"/>
              <w:jc w:val="center"/>
              <w:rPr>
                <w:rFonts w:ascii="Calibri" w:hAnsi="Calibri" w:cs="Calibri"/>
                <w:sz w:val="21"/>
                <w:szCs w:val="21"/>
                <w:lang w:val="de-DE"/>
              </w:rPr>
            </w:pPr>
          </w:p>
        </w:tc>
      </w:tr>
      <w:tr w:rsidR="002276C7" w:rsidRPr="003B235C" w14:paraId="0DBA75DD" w14:textId="77777777" w:rsidTr="00422105">
        <w:trPr>
          <w:trHeight w:val="1134"/>
        </w:trPr>
        <w:tc>
          <w:tcPr>
            <w:tcW w:w="1947" w:type="dxa"/>
            <w:vAlign w:val="center"/>
          </w:tcPr>
          <w:p w14:paraId="70448D8C" w14:textId="77777777" w:rsidR="002276C7" w:rsidRPr="003B235C" w:rsidRDefault="002276C7" w:rsidP="00D06D31">
            <w:pPr>
              <w:spacing w:line="276" w:lineRule="auto"/>
              <w:jc w:val="center"/>
              <w:rPr>
                <w:rFonts w:ascii="Calibri" w:hAnsi="Calibri" w:cs="Calibri"/>
                <w:sz w:val="21"/>
                <w:szCs w:val="21"/>
                <w:lang w:val="de-DE"/>
              </w:rPr>
            </w:pPr>
            <w:r w:rsidRPr="003B235C">
              <w:rPr>
                <w:rFonts w:ascii="Calibri" w:hAnsi="Calibri" w:cs="Calibri"/>
                <w:sz w:val="21"/>
                <w:szCs w:val="21"/>
                <w:lang w:val="de-DE"/>
              </w:rPr>
              <w:t>Zusammenfassung</w:t>
            </w:r>
          </w:p>
        </w:tc>
        <w:tc>
          <w:tcPr>
            <w:tcW w:w="5136" w:type="dxa"/>
            <w:vAlign w:val="center"/>
          </w:tcPr>
          <w:p w14:paraId="10F7150B" w14:textId="77777777" w:rsidR="002276C7" w:rsidRPr="003B235C" w:rsidRDefault="002276C7" w:rsidP="00307EB1">
            <w:pPr>
              <w:pStyle w:val="Listenabsatz"/>
              <w:numPr>
                <w:ilvl w:val="0"/>
                <w:numId w:val="8"/>
              </w:numPr>
              <w:spacing w:after="0" w:line="276" w:lineRule="auto"/>
              <w:ind w:left="714" w:hanging="357"/>
              <w:jc w:val="left"/>
              <w:rPr>
                <w:rFonts w:ascii="Calibri" w:hAnsi="Calibri" w:cs="Calibri"/>
                <w:sz w:val="21"/>
                <w:szCs w:val="21"/>
                <w:lang w:val="de-DE"/>
              </w:rPr>
            </w:pPr>
            <w:r w:rsidRPr="003B235C">
              <w:rPr>
                <w:rFonts w:ascii="Calibri" w:hAnsi="Calibri" w:cs="Calibri"/>
                <w:sz w:val="21"/>
                <w:szCs w:val="21"/>
                <w:lang w:val="de-DE"/>
              </w:rPr>
              <w:t>Nur wenige Studien untersuchten den Zusammenhang zwischen Cannabiskonsum und jugendlicher Gehirnentwicklung beim Menschen</w:t>
            </w:r>
          </w:p>
          <w:p w14:paraId="71EF1119" w14:textId="77777777" w:rsidR="002276C7" w:rsidRPr="003B235C" w:rsidRDefault="002276C7" w:rsidP="00307EB1">
            <w:pPr>
              <w:pStyle w:val="Listenabsatz"/>
              <w:numPr>
                <w:ilvl w:val="0"/>
                <w:numId w:val="8"/>
              </w:numPr>
              <w:spacing w:after="0" w:line="276" w:lineRule="auto"/>
              <w:ind w:left="714" w:hanging="357"/>
              <w:jc w:val="left"/>
              <w:rPr>
                <w:rFonts w:ascii="Calibri" w:hAnsi="Calibri" w:cs="Calibri"/>
                <w:sz w:val="21"/>
                <w:szCs w:val="21"/>
                <w:lang w:val="de-DE"/>
              </w:rPr>
            </w:pPr>
            <w:r w:rsidRPr="003B235C">
              <w:rPr>
                <w:rFonts w:ascii="Calibri" w:hAnsi="Calibri" w:cs="Calibri"/>
                <w:sz w:val="21"/>
                <w:szCs w:val="21"/>
                <w:lang w:val="de-DE"/>
              </w:rPr>
              <w:t>Vorallem Tierstudien</w:t>
            </w:r>
          </w:p>
        </w:tc>
        <w:tc>
          <w:tcPr>
            <w:tcW w:w="1984" w:type="dxa"/>
            <w:vAlign w:val="center"/>
          </w:tcPr>
          <w:p w14:paraId="7B6FDE92" w14:textId="77777777" w:rsidR="002276C7" w:rsidRPr="003B235C" w:rsidRDefault="002276C7" w:rsidP="00D06D31">
            <w:pPr>
              <w:spacing w:line="276" w:lineRule="auto"/>
              <w:jc w:val="center"/>
              <w:rPr>
                <w:rFonts w:ascii="Calibri" w:hAnsi="Calibri" w:cs="Calibri"/>
                <w:sz w:val="21"/>
                <w:szCs w:val="21"/>
                <w:lang w:val="de-DE"/>
              </w:rPr>
            </w:pPr>
            <w:r w:rsidRPr="003B235C">
              <w:rPr>
                <w:rFonts w:ascii="Calibri" w:hAnsi="Calibri" w:cs="Calibri"/>
                <w:sz w:val="21"/>
                <w:szCs w:val="21"/>
                <w:lang w:val="de-DE"/>
              </w:rPr>
              <w:t>Studien an Menschen dringend notwendig</w:t>
            </w:r>
          </w:p>
        </w:tc>
      </w:tr>
      <w:tr w:rsidR="002276C7" w:rsidRPr="003B235C" w14:paraId="7B73F88E" w14:textId="77777777" w:rsidTr="00422105">
        <w:trPr>
          <w:trHeight w:val="1134"/>
        </w:trPr>
        <w:tc>
          <w:tcPr>
            <w:tcW w:w="1947" w:type="dxa"/>
            <w:vAlign w:val="center"/>
          </w:tcPr>
          <w:p w14:paraId="45484546" w14:textId="77777777" w:rsidR="002276C7" w:rsidRPr="003B235C" w:rsidRDefault="002276C7" w:rsidP="00D06D31">
            <w:pPr>
              <w:spacing w:line="276" w:lineRule="auto"/>
              <w:jc w:val="center"/>
              <w:rPr>
                <w:rFonts w:ascii="Calibri" w:hAnsi="Calibri" w:cs="Calibri"/>
                <w:sz w:val="21"/>
                <w:szCs w:val="21"/>
                <w:lang w:val="de-DE"/>
              </w:rPr>
            </w:pPr>
            <w:r w:rsidRPr="003B235C">
              <w:rPr>
                <w:rFonts w:ascii="Calibri" w:hAnsi="Calibri" w:cs="Calibri"/>
                <w:sz w:val="21"/>
                <w:szCs w:val="21"/>
                <w:lang w:val="de-DE"/>
              </w:rPr>
              <w:lastRenderedPageBreak/>
              <w:t>Design, Setting und Teilnehmer</w:t>
            </w:r>
          </w:p>
        </w:tc>
        <w:tc>
          <w:tcPr>
            <w:tcW w:w="5136" w:type="dxa"/>
            <w:vAlign w:val="center"/>
          </w:tcPr>
          <w:p w14:paraId="00966BCB" w14:textId="72401D7B" w:rsidR="002276C7" w:rsidRPr="003B235C" w:rsidRDefault="007336D8" w:rsidP="00307EB1">
            <w:pPr>
              <w:pStyle w:val="Listenabsatz"/>
              <w:numPr>
                <w:ilvl w:val="0"/>
                <w:numId w:val="9"/>
              </w:numPr>
              <w:spacing w:after="0" w:line="276" w:lineRule="auto"/>
              <w:ind w:left="714" w:hanging="357"/>
              <w:jc w:val="left"/>
              <w:rPr>
                <w:rFonts w:ascii="Calibri" w:hAnsi="Calibri" w:cs="Calibri"/>
                <w:sz w:val="21"/>
                <w:szCs w:val="21"/>
                <w:lang w:val="de-DE"/>
              </w:rPr>
            </w:pPr>
            <w:r w:rsidRPr="003B235C">
              <w:rPr>
                <w:rFonts w:ascii="Calibri" w:hAnsi="Calibri" w:cs="Calibri"/>
                <w:sz w:val="21"/>
                <w:szCs w:val="21"/>
                <w:lang w:val="de-DE"/>
              </w:rPr>
              <w:t>Kohorten Studie</w:t>
            </w:r>
          </w:p>
          <w:p w14:paraId="25B20AA9" w14:textId="77777777" w:rsidR="002276C7" w:rsidRPr="003B235C" w:rsidRDefault="002276C7" w:rsidP="00307EB1">
            <w:pPr>
              <w:pStyle w:val="Listenabsatz"/>
              <w:numPr>
                <w:ilvl w:val="0"/>
                <w:numId w:val="9"/>
              </w:numPr>
              <w:spacing w:after="0" w:line="276" w:lineRule="auto"/>
              <w:ind w:left="714" w:hanging="357"/>
              <w:jc w:val="left"/>
              <w:rPr>
                <w:rFonts w:ascii="Calibri" w:hAnsi="Calibri" w:cs="Calibri"/>
                <w:sz w:val="21"/>
                <w:szCs w:val="21"/>
                <w:lang w:val="de-DE"/>
              </w:rPr>
            </w:pPr>
            <w:r w:rsidRPr="003B235C">
              <w:rPr>
                <w:rFonts w:ascii="Calibri" w:hAnsi="Calibri" w:cs="Calibri"/>
                <w:sz w:val="21"/>
                <w:szCs w:val="21"/>
                <w:lang w:val="de-DE"/>
              </w:rPr>
              <w:t xml:space="preserve">Datenerhebung vom März 2008 bis Dezember 2011 und Januar 2013 bis Dezember 2016 </w:t>
            </w:r>
          </w:p>
          <w:p w14:paraId="3A4FCCEA" w14:textId="3736EC75" w:rsidR="002276C7" w:rsidRPr="003B235C" w:rsidRDefault="002276C7" w:rsidP="00307EB1">
            <w:pPr>
              <w:pStyle w:val="Listenabsatz"/>
              <w:numPr>
                <w:ilvl w:val="0"/>
                <w:numId w:val="9"/>
              </w:numPr>
              <w:spacing w:after="0" w:line="276" w:lineRule="auto"/>
              <w:ind w:left="714" w:hanging="357"/>
              <w:jc w:val="left"/>
              <w:rPr>
                <w:rFonts w:ascii="Calibri" w:hAnsi="Calibri" w:cs="Calibri"/>
                <w:sz w:val="21"/>
                <w:szCs w:val="21"/>
                <w:lang w:val="de-DE"/>
              </w:rPr>
            </w:pPr>
            <w:r w:rsidRPr="003B235C">
              <w:rPr>
                <w:rFonts w:ascii="Calibri" w:hAnsi="Calibri" w:cs="Calibri"/>
                <w:sz w:val="21"/>
                <w:szCs w:val="21"/>
                <w:lang w:val="de-DE"/>
              </w:rPr>
              <w:t>799 Teilnehme</w:t>
            </w:r>
            <w:r w:rsidR="0080173C" w:rsidRPr="003B235C">
              <w:rPr>
                <w:rFonts w:ascii="Calibri" w:hAnsi="Calibri" w:cs="Calibri"/>
                <w:sz w:val="21"/>
                <w:szCs w:val="21"/>
                <w:lang w:val="de-DE"/>
              </w:rPr>
              <w:t>r:</w:t>
            </w:r>
            <w:r w:rsidRPr="003B235C">
              <w:rPr>
                <w:rFonts w:ascii="Calibri" w:hAnsi="Calibri" w:cs="Calibri"/>
                <w:sz w:val="21"/>
                <w:szCs w:val="21"/>
                <w:lang w:val="de-DE"/>
              </w:rPr>
              <w:t>innen</w:t>
            </w:r>
          </w:p>
        </w:tc>
        <w:tc>
          <w:tcPr>
            <w:tcW w:w="1984" w:type="dxa"/>
            <w:vAlign w:val="center"/>
          </w:tcPr>
          <w:p w14:paraId="2274F1FB" w14:textId="77777777" w:rsidR="002276C7" w:rsidRPr="003B235C" w:rsidRDefault="002276C7" w:rsidP="00D06D31">
            <w:pPr>
              <w:spacing w:line="276" w:lineRule="auto"/>
              <w:jc w:val="center"/>
              <w:rPr>
                <w:rFonts w:ascii="Calibri" w:hAnsi="Calibri" w:cs="Calibri"/>
                <w:sz w:val="21"/>
                <w:szCs w:val="21"/>
                <w:lang w:val="de-DE"/>
              </w:rPr>
            </w:pPr>
            <w:r w:rsidRPr="003B235C">
              <w:rPr>
                <w:rFonts w:ascii="Calibri" w:hAnsi="Calibri" w:cs="Calibri"/>
                <w:sz w:val="21"/>
                <w:szCs w:val="21"/>
                <w:lang w:val="de-DE"/>
              </w:rPr>
              <w:t>Sehr grosse Längsschnittstudie</w:t>
            </w:r>
          </w:p>
        </w:tc>
      </w:tr>
      <w:tr w:rsidR="002276C7" w:rsidRPr="003B235C" w14:paraId="5AFA6A14" w14:textId="77777777" w:rsidTr="00422105">
        <w:trPr>
          <w:trHeight w:val="1134"/>
        </w:trPr>
        <w:tc>
          <w:tcPr>
            <w:tcW w:w="1947" w:type="dxa"/>
            <w:vAlign w:val="center"/>
          </w:tcPr>
          <w:p w14:paraId="2B135FA4" w14:textId="77777777" w:rsidR="002276C7" w:rsidRPr="003B235C" w:rsidRDefault="002276C7" w:rsidP="00D06D31">
            <w:pPr>
              <w:spacing w:line="276" w:lineRule="auto"/>
              <w:jc w:val="center"/>
              <w:rPr>
                <w:rFonts w:ascii="Calibri" w:hAnsi="Calibri" w:cs="Calibri"/>
                <w:sz w:val="21"/>
                <w:szCs w:val="21"/>
                <w:lang w:val="de-DE"/>
              </w:rPr>
            </w:pPr>
            <w:r w:rsidRPr="003B235C">
              <w:rPr>
                <w:rFonts w:ascii="Calibri" w:hAnsi="Calibri" w:cs="Calibri"/>
                <w:sz w:val="21"/>
                <w:szCs w:val="21"/>
                <w:lang w:val="de-DE"/>
              </w:rPr>
              <w:t>Ergebnisse</w:t>
            </w:r>
          </w:p>
        </w:tc>
        <w:tc>
          <w:tcPr>
            <w:tcW w:w="5136" w:type="dxa"/>
            <w:vAlign w:val="center"/>
          </w:tcPr>
          <w:p w14:paraId="2148DA64" w14:textId="77777777" w:rsidR="002276C7" w:rsidRPr="003B235C" w:rsidRDefault="002276C7" w:rsidP="00307EB1">
            <w:pPr>
              <w:pStyle w:val="Listenabsatz"/>
              <w:numPr>
                <w:ilvl w:val="0"/>
                <w:numId w:val="10"/>
              </w:numPr>
              <w:spacing w:after="0" w:line="276" w:lineRule="auto"/>
              <w:ind w:left="714" w:hanging="357"/>
              <w:jc w:val="left"/>
              <w:rPr>
                <w:rFonts w:ascii="Calibri" w:hAnsi="Calibri" w:cs="Calibri"/>
                <w:sz w:val="21"/>
                <w:szCs w:val="21"/>
                <w:lang w:val="de-DE"/>
              </w:rPr>
            </w:pPr>
            <w:r w:rsidRPr="003B235C">
              <w:rPr>
                <w:rFonts w:ascii="Calibri" w:hAnsi="Calibri" w:cs="Calibri"/>
                <w:sz w:val="21"/>
                <w:szCs w:val="21"/>
                <w:lang w:val="de-DE"/>
              </w:rPr>
              <w:t>Längsschnittanalyse ergab, dass altersbedingte kortikale Ausdünnung durch Cannabis dosisabhängig unterschiedlich war</w:t>
            </w:r>
          </w:p>
          <w:p w14:paraId="02EEF092" w14:textId="77777777" w:rsidR="002276C7" w:rsidRPr="003B235C" w:rsidRDefault="002276C7" w:rsidP="00307EB1">
            <w:pPr>
              <w:pStyle w:val="Listenabsatz"/>
              <w:numPr>
                <w:ilvl w:val="0"/>
                <w:numId w:val="10"/>
              </w:numPr>
              <w:spacing w:after="0" w:line="276" w:lineRule="auto"/>
              <w:ind w:left="714" w:hanging="357"/>
              <w:jc w:val="left"/>
              <w:rPr>
                <w:rFonts w:ascii="Calibri" w:hAnsi="Calibri" w:cs="Calibri"/>
                <w:sz w:val="21"/>
                <w:szCs w:val="21"/>
                <w:lang w:val="de-DE"/>
              </w:rPr>
            </w:pPr>
            <w:r w:rsidRPr="003B235C">
              <w:rPr>
                <w:rFonts w:ascii="Calibri" w:hAnsi="Calibri" w:cs="Calibri"/>
                <w:sz w:val="21"/>
                <w:szCs w:val="21"/>
                <w:lang w:val="de-DE"/>
              </w:rPr>
              <w:t>Höherer Cannabiskonsum führte zu stärkerer kortikaler Ausdünnung der linken präfrontalen Kortikalis</w:t>
            </w:r>
          </w:p>
        </w:tc>
        <w:tc>
          <w:tcPr>
            <w:tcW w:w="1984" w:type="dxa"/>
            <w:vAlign w:val="center"/>
          </w:tcPr>
          <w:p w14:paraId="238FB408" w14:textId="77777777" w:rsidR="002276C7" w:rsidRPr="003B235C" w:rsidRDefault="002276C7" w:rsidP="00D06D31">
            <w:pPr>
              <w:spacing w:line="276" w:lineRule="auto"/>
              <w:jc w:val="center"/>
              <w:rPr>
                <w:rFonts w:ascii="Calibri" w:hAnsi="Calibri" w:cs="Calibri"/>
                <w:sz w:val="21"/>
                <w:szCs w:val="21"/>
                <w:lang w:val="de-DE"/>
              </w:rPr>
            </w:pPr>
          </w:p>
        </w:tc>
      </w:tr>
      <w:tr w:rsidR="002276C7" w:rsidRPr="003B235C" w14:paraId="3020820B" w14:textId="77777777" w:rsidTr="00422105">
        <w:trPr>
          <w:trHeight w:val="1134"/>
        </w:trPr>
        <w:tc>
          <w:tcPr>
            <w:tcW w:w="1947" w:type="dxa"/>
            <w:vAlign w:val="center"/>
          </w:tcPr>
          <w:p w14:paraId="53C46392" w14:textId="77777777" w:rsidR="002276C7" w:rsidRPr="003B235C" w:rsidRDefault="002276C7" w:rsidP="00D06D31">
            <w:pPr>
              <w:spacing w:line="276" w:lineRule="auto"/>
              <w:jc w:val="center"/>
              <w:rPr>
                <w:rFonts w:ascii="Calibri" w:hAnsi="Calibri" w:cs="Calibri"/>
                <w:sz w:val="21"/>
                <w:szCs w:val="21"/>
                <w:lang w:val="de-DE"/>
              </w:rPr>
            </w:pPr>
            <w:r w:rsidRPr="003B235C">
              <w:rPr>
                <w:rFonts w:ascii="Calibri" w:hAnsi="Calibri" w:cs="Calibri"/>
                <w:sz w:val="21"/>
                <w:szCs w:val="21"/>
                <w:lang w:val="de-DE"/>
              </w:rPr>
              <w:t>Schlussfolgerungen und Bedeutung</w:t>
            </w:r>
          </w:p>
        </w:tc>
        <w:tc>
          <w:tcPr>
            <w:tcW w:w="5136" w:type="dxa"/>
            <w:vAlign w:val="center"/>
          </w:tcPr>
          <w:p w14:paraId="302CBDDE" w14:textId="77777777" w:rsidR="002276C7" w:rsidRPr="003B235C" w:rsidRDefault="002276C7" w:rsidP="00307EB1">
            <w:pPr>
              <w:pStyle w:val="Listenabsatz"/>
              <w:numPr>
                <w:ilvl w:val="0"/>
                <w:numId w:val="10"/>
              </w:numPr>
              <w:spacing w:after="0" w:line="276" w:lineRule="auto"/>
              <w:ind w:left="714" w:hanging="357"/>
              <w:jc w:val="left"/>
              <w:rPr>
                <w:rFonts w:ascii="Calibri" w:hAnsi="Calibri" w:cs="Calibri"/>
                <w:sz w:val="21"/>
                <w:szCs w:val="21"/>
                <w:lang w:val="de-DE"/>
              </w:rPr>
            </w:pPr>
            <w:r w:rsidRPr="003B235C">
              <w:rPr>
                <w:rFonts w:ascii="Calibri" w:hAnsi="Calibri" w:cs="Calibri"/>
                <w:sz w:val="21"/>
                <w:szCs w:val="21"/>
                <w:lang w:val="de-DE"/>
              </w:rPr>
              <w:t>Cannabiskonsum während der Adoleszenz hängt mit einer veränderten Gehirnentwicklung zusammen</w:t>
            </w:r>
          </w:p>
        </w:tc>
        <w:tc>
          <w:tcPr>
            <w:tcW w:w="1984" w:type="dxa"/>
            <w:vAlign w:val="center"/>
          </w:tcPr>
          <w:p w14:paraId="3F7CC1B8" w14:textId="77777777" w:rsidR="002276C7" w:rsidRPr="003B235C" w:rsidRDefault="002276C7" w:rsidP="00D06D31">
            <w:pPr>
              <w:spacing w:line="276" w:lineRule="auto"/>
              <w:jc w:val="center"/>
              <w:rPr>
                <w:rFonts w:ascii="Calibri" w:hAnsi="Calibri" w:cs="Calibri"/>
                <w:sz w:val="21"/>
                <w:szCs w:val="21"/>
                <w:lang w:val="de-DE"/>
              </w:rPr>
            </w:pPr>
          </w:p>
        </w:tc>
      </w:tr>
    </w:tbl>
    <w:p w14:paraId="6A299D6F" w14:textId="77777777" w:rsidR="002276C7" w:rsidRPr="00CE3FC2" w:rsidRDefault="002276C7" w:rsidP="002276C7">
      <w:pPr>
        <w:rPr>
          <w:rFonts w:ascii="Calibri" w:hAnsi="Calibri" w:cs="Calibri"/>
          <w:lang w:val="de-DE"/>
        </w:rPr>
      </w:pPr>
    </w:p>
    <w:p w14:paraId="5989A96D" w14:textId="77777777" w:rsidR="002276C7" w:rsidRPr="00CE3FC2" w:rsidRDefault="002276C7" w:rsidP="002276C7">
      <w:pPr>
        <w:rPr>
          <w:rFonts w:ascii="Calibri" w:hAnsi="Calibri" w:cs="Calibri"/>
          <w:lang w:val="de-DE"/>
        </w:rPr>
      </w:pPr>
      <w:r w:rsidRPr="00CE3FC2">
        <w:rPr>
          <w:rFonts w:ascii="Calibri" w:hAnsi="Calibri" w:cs="Calibri"/>
          <w:lang w:val="de-DE"/>
        </w:rPr>
        <w:br w:type="page"/>
      </w:r>
    </w:p>
    <w:p w14:paraId="1135AF57" w14:textId="663A4503" w:rsidR="002276C7" w:rsidRPr="00577BE9" w:rsidRDefault="002276C7" w:rsidP="00696B74">
      <w:pPr>
        <w:pStyle w:val="berschrift5"/>
        <w:rPr>
          <w:rStyle w:val="SchwacheHervorhebung"/>
          <w:b/>
          <w:bCs/>
        </w:rPr>
      </w:pPr>
      <w:r w:rsidRPr="00577BE9">
        <w:rPr>
          <w:rStyle w:val="SchwacheHervorhebung"/>
          <w:b/>
          <w:bCs/>
        </w:rPr>
        <w:lastRenderedPageBreak/>
        <w:t>Exzerpt 3</w:t>
      </w:r>
    </w:p>
    <w:p w14:paraId="4C6EBB09" w14:textId="34013EC1" w:rsidR="000C4824" w:rsidRPr="00CE3FC2" w:rsidRDefault="002276C7" w:rsidP="00961372">
      <w:pPr>
        <w:spacing w:after="240"/>
        <w:rPr>
          <w:rFonts w:ascii="Calibri" w:hAnsi="Calibri" w:cs="Calibri"/>
          <w:lang w:val="de-DE"/>
        </w:rPr>
      </w:pPr>
      <w:r w:rsidRPr="00CE3FC2">
        <w:rPr>
          <w:rFonts w:ascii="Calibri" w:hAnsi="Calibri" w:cs="Calibri"/>
          <w:lang w:val="de-DE"/>
        </w:rPr>
        <w:t>Maier, Liechti, Herzig und Schaub (2013) untersuchten in ihrer Studie die Prävalenz des Konsums von verschreibungspflichtigen Medikamenten unter Schweizer Universitätsstud</w:t>
      </w:r>
      <w:r w:rsidR="007C2650" w:rsidRPr="00CE3FC2">
        <w:rPr>
          <w:rFonts w:ascii="Calibri" w:hAnsi="Calibri" w:cs="Calibri"/>
          <w:lang w:val="de-DE"/>
        </w:rPr>
        <w:t>ierenden</w:t>
      </w:r>
      <w:r w:rsidRPr="00CE3FC2">
        <w:rPr>
          <w:rFonts w:ascii="Calibri" w:hAnsi="Calibri" w:cs="Calibri"/>
          <w:lang w:val="de-DE"/>
        </w:rPr>
        <w:t>. Zudem wurde die Prävalenz, also die Häufigkeit von Drogenmissbrauch und Neuroenhancement unter Schweizer Universitätsstud</w:t>
      </w:r>
      <w:r w:rsidR="007C2650" w:rsidRPr="00CE3FC2">
        <w:rPr>
          <w:rFonts w:ascii="Calibri" w:hAnsi="Calibri" w:cs="Calibri"/>
          <w:lang w:val="de-DE"/>
        </w:rPr>
        <w:t>ierenden</w:t>
      </w:r>
      <w:r w:rsidRPr="00CE3FC2">
        <w:rPr>
          <w:rFonts w:ascii="Calibri" w:hAnsi="Calibri" w:cs="Calibri"/>
          <w:lang w:val="de-DE"/>
        </w:rPr>
        <w:t xml:space="preserve"> analysiert. Die Querschnittsstudie wurde mit insgesamt 6275 Teilnehmer</w:t>
      </w:r>
      <w:r w:rsidR="0085438A" w:rsidRPr="00CE3FC2">
        <w:rPr>
          <w:rFonts w:ascii="Calibri" w:hAnsi="Calibri" w:cs="Calibri"/>
          <w:lang w:val="de-DE"/>
        </w:rPr>
        <w:t>:innen</w:t>
      </w:r>
      <w:r w:rsidRPr="00CE3FC2">
        <w:rPr>
          <w:rFonts w:ascii="Calibri" w:hAnsi="Calibri" w:cs="Calibri"/>
          <w:lang w:val="de-DE"/>
        </w:rPr>
        <w:t xml:space="preserve"> durchgeführt, wobei durch eine Online-Umfrage der Substanzkonsum bei den </w:t>
      </w:r>
      <w:r w:rsidR="000B56FC" w:rsidRPr="00CE3FC2">
        <w:rPr>
          <w:rFonts w:ascii="Calibri" w:hAnsi="Calibri" w:cs="Calibri"/>
          <w:lang w:val="de-DE"/>
        </w:rPr>
        <w:t>Studierenden</w:t>
      </w:r>
      <w:r w:rsidRPr="00CE3FC2">
        <w:rPr>
          <w:rFonts w:ascii="Calibri" w:hAnsi="Calibri" w:cs="Calibri"/>
          <w:lang w:val="de-DE"/>
        </w:rPr>
        <w:t xml:space="preserve"> befragt wurde. Die Ergebnisse zeigten, dass 13.8% der Befragten mindestens einmal verschreibungspflichtige Medikamente oder Drogen (inklusive Alkohol) für die Verbesserung der Hirnleistung verwendet haben. Die dabei am häufigsten verwendeten Medikamente waren Methylphenidat, Beruhigungsmittel und Betablocker. Cannabiskonsum wurde bei lediglich 2.5% der Teilnehmer</w:t>
      </w:r>
      <w:r w:rsidR="000B56FC" w:rsidRPr="00CE3FC2">
        <w:rPr>
          <w:rFonts w:ascii="Calibri" w:hAnsi="Calibri" w:cs="Calibri"/>
          <w:lang w:val="de-DE"/>
        </w:rPr>
        <w:t>:innen</w:t>
      </w:r>
      <w:r w:rsidRPr="00CE3FC2">
        <w:rPr>
          <w:rFonts w:ascii="Calibri" w:hAnsi="Calibri" w:cs="Calibri"/>
          <w:lang w:val="de-DE"/>
        </w:rPr>
        <w:t xml:space="preserve"> ermittelt. Argumente für das Hirndoping waren verstärktes Lernen, Entspannung, Verringerung der Nervosität, Bewältigung von Leistungsdruck, Leistungssteigerung und Experimentieren. Insgesamt gab ein signifikanter Anteil der Schweizer Studierenden in verschiedensten akademischen Fachrichtungen an, Neuroenhancement mit verschreibungspflichtigen Medikamenten und Drogen zu betreiben. Trotzdem wurde beobachtet, dass Substanzen selten täglich und meistens nur sporadisch vor Prüfungen konsumiert wurden.</w:t>
      </w:r>
    </w:p>
    <w:tbl>
      <w:tblPr>
        <w:tblStyle w:val="Tabellenraster"/>
        <w:tblW w:w="9067" w:type="dxa"/>
        <w:tblLook w:val="04A0" w:firstRow="1" w:lastRow="0" w:firstColumn="1" w:lastColumn="0" w:noHBand="0" w:noVBand="1"/>
      </w:tblPr>
      <w:tblGrid>
        <w:gridCol w:w="2057"/>
        <w:gridCol w:w="7010"/>
      </w:tblGrid>
      <w:tr w:rsidR="002276C7" w:rsidRPr="003B235C" w14:paraId="4D5993AE" w14:textId="77777777" w:rsidTr="00422105">
        <w:trPr>
          <w:trHeight w:val="595"/>
        </w:trPr>
        <w:tc>
          <w:tcPr>
            <w:tcW w:w="2057" w:type="dxa"/>
            <w:shd w:val="clear" w:color="auto" w:fill="D9E2F3" w:themeFill="accent1" w:themeFillTint="33"/>
            <w:vAlign w:val="center"/>
          </w:tcPr>
          <w:p w14:paraId="7BCB478E" w14:textId="77777777" w:rsidR="002276C7" w:rsidRPr="003B235C" w:rsidRDefault="002276C7" w:rsidP="00D06D31">
            <w:pPr>
              <w:spacing w:line="276" w:lineRule="auto"/>
              <w:rPr>
                <w:rFonts w:ascii="Calibri" w:hAnsi="Calibri" w:cs="Calibri"/>
                <w:b/>
                <w:sz w:val="21"/>
                <w:szCs w:val="21"/>
                <w:lang w:val="de-DE"/>
              </w:rPr>
            </w:pPr>
            <w:r w:rsidRPr="003B235C">
              <w:rPr>
                <w:rFonts w:ascii="Calibri" w:hAnsi="Calibri" w:cs="Calibri"/>
                <w:b/>
                <w:sz w:val="21"/>
                <w:szCs w:val="21"/>
                <w:lang w:val="de-DE"/>
              </w:rPr>
              <w:t>Thema</w:t>
            </w:r>
          </w:p>
        </w:tc>
        <w:tc>
          <w:tcPr>
            <w:tcW w:w="7010" w:type="dxa"/>
            <w:vAlign w:val="center"/>
          </w:tcPr>
          <w:p w14:paraId="40851A95" w14:textId="77777777" w:rsidR="002276C7" w:rsidRPr="003B235C" w:rsidRDefault="002276C7" w:rsidP="00D06D31">
            <w:pPr>
              <w:spacing w:line="276" w:lineRule="auto"/>
              <w:rPr>
                <w:rFonts w:ascii="Calibri" w:hAnsi="Calibri" w:cs="Calibri"/>
                <w:sz w:val="21"/>
                <w:szCs w:val="21"/>
                <w:lang w:val="de-DE"/>
              </w:rPr>
            </w:pPr>
            <w:r w:rsidRPr="003B235C">
              <w:rPr>
                <w:rFonts w:ascii="Calibri" w:hAnsi="Calibri" w:cs="Calibri"/>
                <w:sz w:val="21"/>
                <w:szCs w:val="21"/>
                <w:lang w:val="de-DE"/>
              </w:rPr>
              <w:t>Dopen oder nicht dopen</w:t>
            </w:r>
          </w:p>
        </w:tc>
      </w:tr>
      <w:tr w:rsidR="002276C7" w:rsidRPr="003B235C" w14:paraId="1D941D28" w14:textId="77777777" w:rsidTr="00422105">
        <w:trPr>
          <w:trHeight w:val="619"/>
        </w:trPr>
        <w:tc>
          <w:tcPr>
            <w:tcW w:w="2057" w:type="dxa"/>
            <w:shd w:val="clear" w:color="auto" w:fill="D9E2F3" w:themeFill="accent1" w:themeFillTint="33"/>
            <w:vAlign w:val="center"/>
          </w:tcPr>
          <w:p w14:paraId="008353FB" w14:textId="77777777" w:rsidR="002276C7" w:rsidRPr="003B235C" w:rsidRDefault="002276C7" w:rsidP="00D06D31">
            <w:pPr>
              <w:spacing w:line="276" w:lineRule="auto"/>
              <w:rPr>
                <w:rFonts w:ascii="Calibri" w:hAnsi="Calibri" w:cs="Calibri"/>
                <w:b/>
                <w:sz w:val="21"/>
                <w:szCs w:val="21"/>
                <w:lang w:val="de-DE"/>
              </w:rPr>
            </w:pPr>
            <w:r w:rsidRPr="003B235C">
              <w:rPr>
                <w:rFonts w:ascii="Calibri" w:hAnsi="Calibri" w:cs="Calibri"/>
                <w:b/>
                <w:sz w:val="21"/>
                <w:szCs w:val="21"/>
                <w:lang w:val="de-DE"/>
              </w:rPr>
              <w:t>Bibliografische Angaben</w:t>
            </w:r>
          </w:p>
        </w:tc>
        <w:tc>
          <w:tcPr>
            <w:tcW w:w="7010" w:type="dxa"/>
            <w:vAlign w:val="center"/>
          </w:tcPr>
          <w:p w14:paraId="49396886" w14:textId="77777777" w:rsidR="002276C7" w:rsidRPr="003B235C" w:rsidRDefault="002276C7" w:rsidP="00EC77A9">
            <w:pPr>
              <w:spacing w:line="276" w:lineRule="auto"/>
              <w:jc w:val="left"/>
              <w:rPr>
                <w:rFonts w:ascii="Calibri" w:hAnsi="Calibri" w:cs="Calibri"/>
                <w:sz w:val="21"/>
                <w:szCs w:val="21"/>
                <w:lang w:val="de-DE"/>
              </w:rPr>
            </w:pPr>
            <w:r w:rsidRPr="003B235C">
              <w:rPr>
                <w:rFonts w:ascii="Calibri" w:hAnsi="Calibri" w:cs="Calibri"/>
                <w:sz w:val="21"/>
                <w:szCs w:val="21"/>
                <w:lang w:val="de-DE"/>
              </w:rPr>
              <w:t>Maier, Liechti, Herzig, Schaub (2013) - To dope or not to dope: Neuroenhancement with prescription drugs and drugs of abuse among swiss university students</w:t>
            </w:r>
          </w:p>
          <w:p w14:paraId="3A6BBA31" w14:textId="3487ADB1" w:rsidR="002276C7" w:rsidRPr="003B235C" w:rsidRDefault="002276C7" w:rsidP="00EC77A9">
            <w:pPr>
              <w:spacing w:line="276" w:lineRule="auto"/>
              <w:jc w:val="left"/>
              <w:rPr>
                <w:rFonts w:ascii="Calibri" w:hAnsi="Calibri" w:cs="Calibri"/>
                <w:sz w:val="21"/>
                <w:szCs w:val="21"/>
                <w:lang w:val="de-DE"/>
              </w:rPr>
            </w:pPr>
            <w:r w:rsidRPr="003B235C">
              <w:rPr>
                <w:rFonts w:ascii="Calibri" w:hAnsi="Calibri" w:cs="Calibri"/>
                <w:sz w:val="21"/>
                <w:szCs w:val="21"/>
                <w:lang w:val="de-DE"/>
              </w:rPr>
              <w:t>https://journals.plos.org/plosone/article?id=10.1371/journal.pone.0077967</w:t>
            </w:r>
          </w:p>
          <w:p w14:paraId="51D2C31D" w14:textId="77777777" w:rsidR="002276C7" w:rsidRPr="003B235C" w:rsidRDefault="002276C7" w:rsidP="00EC77A9">
            <w:pPr>
              <w:spacing w:line="276" w:lineRule="auto"/>
              <w:jc w:val="left"/>
              <w:rPr>
                <w:rFonts w:ascii="Calibri" w:hAnsi="Calibri" w:cs="Calibri"/>
                <w:sz w:val="21"/>
                <w:szCs w:val="21"/>
                <w:lang w:val="de-DE"/>
              </w:rPr>
            </w:pPr>
            <w:r w:rsidRPr="003B235C">
              <w:rPr>
                <w:rFonts w:ascii="Calibri" w:hAnsi="Calibri" w:cs="Calibri"/>
                <w:sz w:val="21"/>
                <w:szCs w:val="21"/>
                <w:lang w:val="de-DE"/>
              </w:rPr>
              <w:t>(abgerufen am 27.10.2021)</w:t>
            </w:r>
          </w:p>
        </w:tc>
      </w:tr>
      <w:tr w:rsidR="002276C7" w:rsidRPr="003B235C" w14:paraId="32372002" w14:textId="77777777" w:rsidTr="00422105">
        <w:trPr>
          <w:trHeight w:val="567"/>
        </w:trPr>
        <w:tc>
          <w:tcPr>
            <w:tcW w:w="2057" w:type="dxa"/>
            <w:shd w:val="clear" w:color="auto" w:fill="D9E2F3" w:themeFill="accent1" w:themeFillTint="33"/>
            <w:vAlign w:val="center"/>
          </w:tcPr>
          <w:p w14:paraId="562F5767" w14:textId="77777777" w:rsidR="002276C7" w:rsidRPr="003B235C" w:rsidRDefault="002276C7" w:rsidP="00D06D31">
            <w:pPr>
              <w:spacing w:line="276" w:lineRule="auto"/>
              <w:rPr>
                <w:rFonts w:ascii="Calibri" w:hAnsi="Calibri" w:cs="Calibri"/>
                <w:b/>
                <w:sz w:val="21"/>
                <w:szCs w:val="21"/>
                <w:lang w:val="de-DE"/>
              </w:rPr>
            </w:pPr>
            <w:r w:rsidRPr="003B235C">
              <w:rPr>
                <w:rFonts w:ascii="Calibri" w:hAnsi="Calibri" w:cs="Calibri"/>
                <w:b/>
                <w:sz w:val="21"/>
                <w:szCs w:val="21"/>
                <w:lang w:val="de-DE"/>
              </w:rPr>
              <w:t>Anmerkungen</w:t>
            </w:r>
          </w:p>
        </w:tc>
        <w:tc>
          <w:tcPr>
            <w:tcW w:w="7010" w:type="dxa"/>
            <w:vAlign w:val="center"/>
          </w:tcPr>
          <w:p w14:paraId="7138FC62" w14:textId="77777777" w:rsidR="002276C7" w:rsidRPr="003B235C" w:rsidRDefault="002276C7" w:rsidP="00D06D31">
            <w:pPr>
              <w:spacing w:line="276" w:lineRule="auto"/>
              <w:rPr>
                <w:rFonts w:ascii="Calibri" w:hAnsi="Calibri" w:cs="Calibri"/>
                <w:sz w:val="21"/>
                <w:szCs w:val="21"/>
                <w:lang w:val="de-DE"/>
              </w:rPr>
            </w:pPr>
            <w:r w:rsidRPr="003B235C">
              <w:rPr>
                <w:rFonts w:ascii="Calibri" w:hAnsi="Calibri" w:cs="Calibri"/>
                <w:sz w:val="21"/>
                <w:szCs w:val="21"/>
                <w:lang w:val="de-DE"/>
              </w:rPr>
              <w:t>Exzerpt des Abstracts</w:t>
            </w:r>
          </w:p>
        </w:tc>
      </w:tr>
    </w:tbl>
    <w:p w14:paraId="614D5F0E" w14:textId="77777777" w:rsidR="000C4824" w:rsidRPr="003B235C" w:rsidRDefault="000C4824" w:rsidP="00D06D31">
      <w:pPr>
        <w:spacing w:line="276" w:lineRule="auto"/>
        <w:rPr>
          <w:rFonts w:ascii="Calibri" w:hAnsi="Calibri" w:cs="Calibri"/>
          <w:sz w:val="22"/>
          <w:szCs w:val="22"/>
          <w:lang w:val="de-DE"/>
        </w:rPr>
      </w:pPr>
    </w:p>
    <w:tbl>
      <w:tblPr>
        <w:tblStyle w:val="Tabellenraster"/>
        <w:tblW w:w="9067" w:type="dxa"/>
        <w:tblLook w:val="04A0" w:firstRow="1" w:lastRow="0" w:firstColumn="1" w:lastColumn="0" w:noHBand="0" w:noVBand="1"/>
      </w:tblPr>
      <w:tblGrid>
        <w:gridCol w:w="1947"/>
        <w:gridCol w:w="4994"/>
        <w:gridCol w:w="2126"/>
      </w:tblGrid>
      <w:tr w:rsidR="000C4824" w:rsidRPr="003B235C" w14:paraId="223E2CFE" w14:textId="77777777" w:rsidTr="00422105">
        <w:trPr>
          <w:trHeight w:val="562"/>
        </w:trPr>
        <w:tc>
          <w:tcPr>
            <w:tcW w:w="1947" w:type="dxa"/>
            <w:shd w:val="clear" w:color="auto" w:fill="D9E2F3" w:themeFill="accent1" w:themeFillTint="33"/>
            <w:vAlign w:val="center"/>
          </w:tcPr>
          <w:p w14:paraId="70448C1A" w14:textId="77777777" w:rsidR="000C4824" w:rsidRPr="003B235C" w:rsidRDefault="000C4824" w:rsidP="00D06D31">
            <w:pPr>
              <w:spacing w:line="276" w:lineRule="auto"/>
              <w:jc w:val="center"/>
              <w:rPr>
                <w:rFonts w:ascii="Calibri" w:hAnsi="Calibri" w:cs="Calibri"/>
                <w:b/>
                <w:sz w:val="21"/>
                <w:szCs w:val="21"/>
                <w:lang w:val="de-DE"/>
              </w:rPr>
            </w:pPr>
            <w:r w:rsidRPr="003B235C">
              <w:rPr>
                <w:rFonts w:ascii="Calibri" w:hAnsi="Calibri" w:cs="Calibri"/>
                <w:b/>
                <w:sz w:val="21"/>
                <w:szCs w:val="21"/>
                <w:lang w:val="de-DE"/>
              </w:rPr>
              <w:t>Thema</w:t>
            </w:r>
          </w:p>
        </w:tc>
        <w:tc>
          <w:tcPr>
            <w:tcW w:w="4994" w:type="dxa"/>
            <w:shd w:val="clear" w:color="auto" w:fill="D9E2F3" w:themeFill="accent1" w:themeFillTint="33"/>
            <w:vAlign w:val="center"/>
          </w:tcPr>
          <w:p w14:paraId="10BFB07E" w14:textId="77777777" w:rsidR="000C4824" w:rsidRPr="003B235C" w:rsidRDefault="000C4824" w:rsidP="00D06D31">
            <w:pPr>
              <w:spacing w:line="276" w:lineRule="auto"/>
              <w:jc w:val="center"/>
              <w:rPr>
                <w:rFonts w:ascii="Calibri" w:hAnsi="Calibri" w:cs="Calibri"/>
                <w:b/>
                <w:sz w:val="21"/>
                <w:szCs w:val="21"/>
                <w:lang w:val="de-DE"/>
              </w:rPr>
            </w:pPr>
            <w:r w:rsidRPr="003B235C">
              <w:rPr>
                <w:rFonts w:ascii="Calibri" w:hAnsi="Calibri" w:cs="Calibri"/>
                <w:b/>
                <w:sz w:val="21"/>
                <w:szCs w:val="21"/>
                <w:lang w:val="de-DE"/>
              </w:rPr>
              <w:t>Aussagen</w:t>
            </w:r>
          </w:p>
        </w:tc>
        <w:tc>
          <w:tcPr>
            <w:tcW w:w="2126" w:type="dxa"/>
            <w:shd w:val="clear" w:color="auto" w:fill="D9E2F3" w:themeFill="accent1" w:themeFillTint="33"/>
            <w:vAlign w:val="center"/>
          </w:tcPr>
          <w:p w14:paraId="24E28CBE" w14:textId="77777777" w:rsidR="000C4824" w:rsidRPr="003B235C" w:rsidRDefault="000C4824" w:rsidP="00D06D31">
            <w:pPr>
              <w:spacing w:line="276" w:lineRule="auto"/>
              <w:jc w:val="center"/>
              <w:rPr>
                <w:rFonts w:ascii="Calibri" w:hAnsi="Calibri" w:cs="Calibri"/>
                <w:b/>
                <w:sz w:val="21"/>
                <w:szCs w:val="21"/>
                <w:lang w:val="de-DE"/>
              </w:rPr>
            </w:pPr>
            <w:r w:rsidRPr="003B235C">
              <w:rPr>
                <w:rFonts w:ascii="Calibri" w:hAnsi="Calibri" w:cs="Calibri"/>
                <w:b/>
                <w:sz w:val="21"/>
                <w:szCs w:val="21"/>
                <w:lang w:val="de-DE"/>
              </w:rPr>
              <w:t>Eigene Notizen</w:t>
            </w:r>
          </w:p>
        </w:tc>
      </w:tr>
      <w:tr w:rsidR="000C4824" w:rsidRPr="003B235C" w14:paraId="20911AF2" w14:textId="77777777" w:rsidTr="00422105">
        <w:trPr>
          <w:trHeight w:val="1134"/>
        </w:trPr>
        <w:tc>
          <w:tcPr>
            <w:tcW w:w="1947" w:type="dxa"/>
            <w:vAlign w:val="center"/>
          </w:tcPr>
          <w:p w14:paraId="4650C931" w14:textId="77777777" w:rsidR="000C4824" w:rsidRPr="003B235C" w:rsidRDefault="000C4824" w:rsidP="00D06D31">
            <w:pPr>
              <w:spacing w:line="276" w:lineRule="auto"/>
              <w:jc w:val="center"/>
              <w:rPr>
                <w:rFonts w:ascii="Calibri" w:hAnsi="Calibri" w:cs="Calibri"/>
                <w:sz w:val="21"/>
                <w:szCs w:val="21"/>
                <w:lang w:val="de-DE"/>
              </w:rPr>
            </w:pPr>
            <w:r w:rsidRPr="003B235C">
              <w:rPr>
                <w:rFonts w:ascii="Calibri" w:hAnsi="Calibri" w:cs="Calibri"/>
                <w:sz w:val="21"/>
                <w:szCs w:val="21"/>
                <w:lang w:val="de-DE"/>
              </w:rPr>
              <w:t>Ziel der Studie</w:t>
            </w:r>
          </w:p>
        </w:tc>
        <w:tc>
          <w:tcPr>
            <w:tcW w:w="4994" w:type="dxa"/>
            <w:vAlign w:val="center"/>
          </w:tcPr>
          <w:p w14:paraId="24432A21" w14:textId="2B49A467" w:rsidR="000C4824" w:rsidRPr="003B235C" w:rsidRDefault="000C4824" w:rsidP="00307EB1">
            <w:pPr>
              <w:pStyle w:val="Listenabsatz"/>
              <w:numPr>
                <w:ilvl w:val="0"/>
                <w:numId w:val="5"/>
              </w:numPr>
              <w:spacing w:after="0" w:line="276" w:lineRule="auto"/>
              <w:jc w:val="left"/>
              <w:rPr>
                <w:rFonts w:ascii="Calibri" w:hAnsi="Calibri" w:cs="Calibri"/>
                <w:sz w:val="21"/>
                <w:szCs w:val="21"/>
                <w:lang w:val="de-DE"/>
              </w:rPr>
            </w:pPr>
            <w:r w:rsidRPr="003B235C">
              <w:rPr>
                <w:rFonts w:ascii="Calibri" w:hAnsi="Calibri" w:cs="Calibri"/>
                <w:sz w:val="21"/>
                <w:szCs w:val="21"/>
                <w:lang w:val="de-DE"/>
              </w:rPr>
              <w:t>Prävalenz des Konsums von verschreibungspflichtigen Medikamenten unter Schweizer Universitätsstud</w:t>
            </w:r>
            <w:r w:rsidR="000B56FC" w:rsidRPr="003B235C">
              <w:rPr>
                <w:rFonts w:ascii="Calibri" w:hAnsi="Calibri" w:cs="Calibri"/>
                <w:sz w:val="21"/>
                <w:szCs w:val="21"/>
                <w:lang w:val="de-DE"/>
              </w:rPr>
              <w:t>ierenden</w:t>
            </w:r>
          </w:p>
          <w:p w14:paraId="3FB3F8D9" w14:textId="61C1CF42" w:rsidR="000C4824" w:rsidRPr="003B235C" w:rsidRDefault="000C4824" w:rsidP="00307EB1">
            <w:pPr>
              <w:pStyle w:val="Listenabsatz"/>
              <w:numPr>
                <w:ilvl w:val="0"/>
                <w:numId w:val="5"/>
              </w:numPr>
              <w:spacing w:after="0" w:line="276" w:lineRule="auto"/>
              <w:jc w:val="left"/>
              <w:rPr>
                <w:rFonts w:ascii="Calibri" w:hAnsi="Calibri" w:cs="Calibri"/>
                <w:sz w:val="21"/>
                <w:szCs w:val="21"/>
                <w:lang w:val="de-DE"/>
              </w:rPr>
            </w:pPr>
            <w:r w:rsidRPr="003B235C">
              <w:rPr>
                <w:rFonts w:ascii="Calibri" w:hAnsi="Calibri" w:cs="Calibri"/>
                <w:sz w:val="21"/>
                <w:szCs w:val="21"/>
                <w:lang w:val="de-DE"/>
              </w:rPr>
              <w:t>Prävalenz für Drogenmissbrauch für Neuroenhancement unter Schweizer Universitätsstud</w:t>
            </w:r>
            <w:r w:rsidR="000B56FC" w:rsidRPr="003B235C">
              <w:rPr>
                <w:rFonts w:ascii="Calibri" w:hAnsi="Calibri" w:cs="Calibri"/>
                <w:sz w:val="21"/>
                <w:szCs w:val="21"/>
                <w:lang w:val="de-DE"/>
              </w:rPr>
              <w:t>ierenden</w:t>
            </w:r>
          </w:p>
        </w:tc>
        <w:tc>
          <w:tcPr>
            <w:tcW w:w="2126" w:type="dxa"/>
            <w:vAlign w:val="center"/>
          </w:tcPr>
          <w:p w14:paraId="765E73E5" w14:textId="77777777" w:rsidR="000C4824" w:rsidRPr="003B235C" w:rsidRDefault="000C4824" w:rsidP="00EC77A9">
            <w:pPr>
              <w:spacing w:line="276" w:lineRule="auto"/>
              <w:jc w:val="center"/>
              <w:rPr>
                <w:rFonts w:ascii="Calibri" w:hAnsi="Calibri" w:cs="Calibri"/>
                <w:sz w:val="21"/>
                <w:szCs w:val="21"/>
                <w:lang w:val="de-DE"/>
              </w:rPr>
            </w:pPr>
          </w:p>
        </w:tc>
      </w:tr>
      <w:tr w:rsidR="000C4824" w:rsidRPr="003B235C" w14:paraId="6F7570B2" w14:textId="77777777" w:rsidTr="00422105">
        <w:trPr>
          <w:trHeight w:val="1134"/>
        </w:trPr>
        <w:tc>
          <w:tcPr>
            <w:tcW w:w="1947" w:type="dxa"/>
            <w:vAlign w:val="center"/>
          </w:tcPr>
          <w:p w14:paraId="79C3680A" w14:textId="77777777" w:rsidR="000C4824" w:rsidRPr="003B235C" w:rsidRDefault="000C4824" w:rsidP="00D06D31">
            <w:pPr>
              <w:spacing w:line="276" w:lineRule="auto"/>
              <w:jc w:val="center"/>
              <w:rPr>
                <w:rFonts w:ascii="Calibri" w:hAnsi="Calibri" w:cs="Calibri"/>
                <w:sz w:val="21"/>
                <w:szCs w:val="21"/>
                <w:lang w:val="de-DE"/>
              </w:rPr>
            </w:pPr>
            <w:r w:rsidRPr="003B235C">
              <w:rPr>
                <w:rFonts w:ascii="Calibri" w:hAnsi="Calibri" w:cs="Calibri"/>
                <w:sz w:val="21"/>
                <w:szCs w:val="21"/>
                <w:lang w:val="de-DE"/>
              </w:rPr>
              <w:lastRenderedPageBreak/>
              <w:t>Methode</w:t>
            </w:r>
          </w:p>
        </w:tc>
        <w:tc>
          <w:tcPr>
            <w:tcW w:w="4994" w:type="dxa"/>
            <w:vAlign w:val="center"/>
          </w:tcPr>
          <w:p w14:paraId="587B3554" w14:textId="77777777" w:rsidR="000C4824" w:rsidRPr="003B235C" w:rsidRDefault="000C4824" w:rsidP="00307EB1">
            <w:pPr>
              <w:pStyle w:val="Listenabsatz"/>
              <w:numPr>
                <w:ilvl w:val="0"/>
                <w:numId w:val="6"/>
              </w:numPr>
              <w:spacing w:after="0" w:line="276" w:lineRule="auto"/>
              <w:jc w:val="left"/>
              <w:rPr>
                <w:rFonts w:ascii="Calibri" w:hAnsi="Calibri" w:cs="Calibri"/>
                <w:sz w:val="21"/>
                <w:szCs w:val="21"/>
                <w:lang w:val="de-DE"/>
              </w:rPr>
            </w:pPr>
            <w:r w:rsidRPr="003B235C">
              <w:rPr>
                <w:rFonts w:ascii="Calibri" w:hAnsi="Calibri" w:cs="Calibri"/>
                <w:sz w:val="21"/>
                <w:szCs w:val="21"/>
                <w:lang w:val="de-DE"/>
              </w:rPr>
              <w:t>Querschnittsstudie der Universität Zürich, Universität Basel und der ETH Zürich</w:t>
            </w:r>
          </w:p>
          <w:p w14:paraId="09B9AE5C" w14:textId="77777777" w:rsidR="000C4824" w:rsidRPr="003B235C" w:rsidRDefault="000C4824" w:rsidP="00307EB1">
            <w:pPr>
              <w:pStyle w:val="Listenabsatz"/>
              <w:numPr>
                <w:ilvl w:val="0"/>
                <w:numId w:val="6"/>
              </w:numPr>
              <w:spacing w:after="0" w:line="276" w:lineRule="auto"/>
              <w:jc w:val="left"/>
              <w:rPr>
                <w:rFonts w:ascii="Calibri" w:hAnsi="Calibri" w:cs="Calibri"/>
                <w:sz w:val="21"/>
                <w:szCs w:val="21"/>
                <w:lang w:val="de-DE"/>
              </w:rPr>
            </w:pPr>
            <w:r w:rsidRPr="003B235C">
              <w:rPr>
                <w:rFonts w:ascii="Calibri" w:hAnsi="Calibri" w:cs="Calibri"/>
                <w:sz w:val="21"/>
                <w:szCs w:val="21"/>
                <w:lang w:val="de-DE"/>
              </w:rPr>
              <w:t>Online-Umfrage</w:t>
            </w:r>
          </w:p>
        </w:tc>
        <w:tc>
          <w:tcPr>
            <w:tcW w:w="2126" w:type="dxa"/>
            <w:vAlign w:val="center"/>
          </w:tcPr>
          <w:p w14:paraId="3362C6E8" w14:textId="3C47FDF3" w:rsidR="000C4824" w:rsidRPr="003B235C" w:rsidRDefault="000C4824" w:rsidP="00EC77A9">
            <w:pPr>
              <w:spacing w:line="276" w:lineRule="auto"/>
              <w:jc w:val="center"/>
              <w:rPr>
                <w:rFonts w:ascii="Calibri" w:hAnsi="Calibri" w:cs="Calibri"/>
                <w:sz w:val="21"/>
                <w:szCs w:val="21"/>
                <w:lang w:val="de-DE"/>
              </w:rPr>
            </w:pPr>
            <w:r w:rsidRPr="003B235C">
              <w:rPr>
                <w:rFonts w:ascii="Calibri" w:hAnsi="Calibri" w:cs="Calibri"/>
                <w:sz w:val="21"/>
                <w:szCs w:val="21"/>
                <w:lang w:val="de-DE"/>
              </w:rPr>
              <w:t xml:space="preserve">Wahrheitsgehalt, da </w:t>
            </w:r>
            <w:r w:rsidR="00947952" w:rsidRPr="003B235C">
              <w:rPr>
                <w:rFonts w:ascii="Calibri" w:hAnsi="Calibri" w:cs="Calibri"/>
                <w:sz w:val="21"/>
                <w:szCs w:val="21"/>
                <w:lang w:val="de-DE"/>
              </w:rPr>
              <w:t>Online-Umfrage</w:t>
            </w:r>
          </w:p>
        </w:tc>
      </w:tr>
      <w:tr w:rsidR="000C4824" w:rsidRPr="003B235C" w14:paraId="621259DC" w14:textId="77777777" w:rsidTr="00422105">
        <w:trPr>
          <w:trHeight w:val="1134"/>
        </w:trPr>
        <w:tc>
          <w:tcPr>
            <w:tcW w:w="1947" w:type="dxa"/>
            <w:vAlign w:val="center"/>
          </w:tcPr>
          <w:p w14:paraId="07714245" w14:textId="77777777" w:rsidR="000C4824" w:rsidRPr="003B235C" w:rsidRDefault="000C4824" w:rsidP="00D06D31">
            <w:pPr>
              <w:spacing w:line="276" w:lineRule="auto"/>
              <w:jc w:val="center"/>
              <w:rPr>
                <w:rFonts w:ascii="Calibri" w:hAnsi="Calibri" w:cs="Calibri"/>
                <w:sz w:val="21"/>
                <w:szCs w:val="21"/>
                <w:lang w:val="de-DE"/>
              </w:rPr>
            </w:pPr>
            <w:r w:rsidRPr="003B235C">
              <w:rPr>
                <w:rFonts w:ascii="Calibri" w:hAnsi="Calibri" w:cs="Calibri"/>
                <w:sz w:val="21"/>
                <w:szCs w:val="21"/>
                <w:lang w:val="de-DE"/>
              </w:rPr>
              <w:t>Ergebnisse</w:t>
            </w:r>
          </w:p>
        </w:tc>
        <w:tc>
          <w:tcPr>
            <w:tcW w:w="4994" w:type="dxa"/>
            <w:vAlign w:val="center"/>
          </w:tcPr>
          <w:p w14:paraId="1F08103C" w14:textId="732B4460" w:rsidR="000C4824" w:rsidRPr="003B235C" w:rsidRDefault="000C4824" w:rsidP="00307EB1">
            <w:pPr>
              <w:pStyle w:val="Listenabsatz"/>
              <w:numPr>
                <w:ilvl w:val="0"/>
                <w:numId w:val="7"/>
              </w:numPr>
              <w:spacing w:after="0" w:line="276" w:lineRule="auto"/>
              <w:jc w:val="left"/>
              <w:rPr>
                <w:rFonts w:ascii="Calibri" w:hAnsi="Calibri" w:cs="Calibri"/>
                <w:sz w:val="21"/>
                <w:szCs w:val="21"/>
                <w:lang w:val="de-DE"/>
              </w:rPr>
            </w:pPr>
            <w:r w:rsidRPr="003B235C">
              <w:rPr>
                <w:rFonts w:ascii="Calibri" w:hAnsi="Calibri" w:cs="Calibri"/>
                <w:sz w:val="21"/>
                <w:szCs w:val="21"/>
                <w:lang w:val="de-DE"/>
              </w:rPr>
              <w:t>6‘275 Teilnehmer</w:t>
            </w:r>
            <w:r w:rsidR="000B56FC" w:rsidRPr="003B235C">
              <w:rPr>
                <w:rFonts w:ascii="Calibri" w:hAnsi="Calibri" w:cs="Calibri"/>
                <w:sz w:val="21"/>
                <w:szCs w:val="21"/>
                <w:lang w:val="de-DE"/>
              </w:rPr>
              <w:t>:innen</w:t>
            </w:r>
            <w:r w:rsidRPr="003B235C">
              <w:rPr>
                <w:rFonts w:ascii="Calibri" w:hAnsi="Calibri" w:cs="Calibri"/>
                <w:sz w:val="21"/>
                <w:szCs w:val="21"/>
                <w:lang w:val="de-DE"/>
              </w:rPr>
              <w:t xml:space="preserve"> (Studierende)</w:t>
            </w:r>
          </w:p>
          <w:p w14:paraId="136385FF" w14:textId="77777777" w:rsidR="000C4824" w:rsidRPr="003B235C" w:rsidRDefault="000C4824" w:rsidP="00307EB1">
            <w:pPr>
              <w:pStyle w:val="Listenabsatz"/>
              <w:numPr>
                <w:ilvl w:val="0"/>
                <w:numId w:val="7"/>
              </w:numPr>
              <w:spacing w:after="0" w:line="276" w:lineRule="auto"/>
              <w:jc w:val="left"/>
              <w:rPr>
                <w:rFonts w:ascii="Calibri" w:hAnsi="Calibri" w:cs="Calibri"/>
                <w:sz w:val="21"/>
                <w:szCs w:val="21"/>
                <w:lang w:val="de-DE"/>
              </w:rPr>
            </w:pPr>
            <w:r w:rsidRPr="003B235C">
              <w:rPr>
                <w:rFonts w:ascii="Calibri" w:hAnsi="Calibri" w:cs="Calibri"/>
                <w:sz w:val="21"/>
                <w:szCs w:val="21"/>
                <w:lang w:val="de-DE"/>
              </w:rPr>
              <w:t>13.8% der Befragten konsumierten mindestens einmal verschreibungspflichtige Medikamente oder Drogen inkl. Alkohol für Neuroenhancement verwendet haben</w:t>
            </w:r>
          </w:p>
          <w:p w14:paraId="6C1843F4" w14:textId="77777777" w:rsidR="000C4824" w:rsidRPr="003B235C" w:rsidRDefault="000C4824" w:rsidP="00307EB1">
            <w:pPr>
              <w:pStyle w:val="Listenabsatz"/>
              <w:numPr>
                <w:ilvl w:val="0"/>
                <w:numId w:val="7"/>
              </w:numPr>
              <w:spacing w:after="0" w:line="276" w:lineRule="auto"/>
              <w:jc w:val="left"/>
              <w:rPr>
                <w:rFonts w:ascii="Calibri" w:hAnsi="Calibri" w:cs="Calibri"/>
                <w:sz w:val="21"/>
                <w:szCs w:val="21"/>
                <w:lang w:val="de-DE"/>
              </w:rPr>
            </w:pPr>
            <w:r w:rsidRPr="003B235C">
              <w:rPr>
                <w:rFonts w:ascii="Calibri" w:hAnsi="Calibri" w:cs="Calibri"/>
                <w:sz w:val="21"/>
                <w:szCs w:val="21"/>
                <w:lang w:val="de-DE"/>
              </w:rPr>
              <w:t>Die häufigsten verwendeten Medikamente waren Methylphenidat (4.1%), Beruhigungsmittel (2.7%) und Betablocker (1.2%)</w:t>
            </w:r>
          </w:p>
          <w:p w14:paraId="79F3C9F1" w14:textId="58FDE1D1" w:rsidR="000C4824" w:rsidRPr="003B235C" w:rsidRDefault="000C4824" w:rsidP="00307EB1">
            <w:pPr>
              <w:pStyle w:val="Listenabsatz"/>
              <w:numPr>
                <w:ilvl w:val="0"/>
                <w:numId w:val="7"/>
              </w:numPr>
              <w:spacing w:after="0" w:line="276" w:lineRule="auto"/>
              <w:jc w:val="left"/>
              <w:rPr>
                <w:rFonts w:ascii="Calibri" w:hAnsi="Calibri" w:cs="Calibri"/>
                <w:sz w:val="21"/>
                <w:szCs w:val="21"/>
                <w:lang w:val="de-DE"/>
              </w:rPr>
            </w:pPr>
            <w:r w:rsidRPr="003B235C">
              <w:rPr>
                <w:rFonts w:ascii="Calibri" w:hAnsi="Calibri" w:cs="Calibri"/>
                <w:sz w:val="21"/>
                <w:szCs w:val="21"/>
                <w:lang w:val="de-DE"/>
              </w:rPr>
              <w:t>Alkohol wurde von 5.6% der Teilnehmer</w:t>
            </w:r>
            <w:r w:rsidR="00F75B76" w:rsidRPr="003B235C">
              <w:rPr>
                <w:rFonts w:ascii="Calibri" w:hAnsi="Calibri" w:cs="Calibri"/>
                <w:sz w:val="21"/>
                <w:szCs w:val="21"/>
                <w:lang w:val="de-DE"/>
              </w:rPr>
              <w:t>:innen</w:t>
            </w:r>
            <w:r w:rsidRPr="003B235C">
              <w:rPr>
                <w:rFonts w:ascii="Calibri" w:hAnsi="Calibri" w:cs="Calibri"/>
                <w:sz w:val="21"/>
                <w:szCs w:val="21"/>
                <w:lang w:val="de-DE"/>
              </w:rPr>
              <w:t xml:space="preserve"> verwendet</w:t>
            </w:r>
          </w:p>
          <w:p w14:paraId="18972EBF" w14:textId="0D453FD1" w:rsidR="000C4824" w:rsidRPr="003B235C" w:rsidRDefault="000C4824" w:rsidP="00307EB1">
            <w:pPr>
              <w:pStyle w:val="Listenabsatz"/>
              <w:numPr>
                <w:ilvl w:val="0"/>
                <w:numId w:val="7"/>
              </w:numPr>
              <w:spacing w:after="0" w:line="276" w:lineRule="auto"/>
              <w:jc w:val="left"/>
              <w:rPr>
                <w:rFonts w:ascii="Calibri" w:hAnsi="Calibri" w:cs="Calibri"/>
                <w:sz w:val="21"/>
                <w:szCs w:val="21"/>
                <w:lang w:val="de-DE"/>
              </w:rPr>
            </w:pPr>
            <w:r w:rsidRPr="003B235C">
              <w:rPr>
                <w:rFonts w:ascii="Calibri" w:hAnsi="Calibri" w:cs="Calibri"/>
                <w:sz w:val="21"/>
                <w:szCs w:val="21"/>
                <w:lang w:val="de-DE"/>
              </w:rPr>
              <w:t>Cannabis wurde von 2.5% der Teilnehmer</w:t>
            </w:r>
            <w:r w:rsidR="00F75B76" w:rsidRPr="003B235C">
              <w:rPr>
                <w:rFonts w:ascii="Calibri" w:hAnsi="Calibri" w:cs="Calibri"/>
                <w:sz w:val="21"/>
                <w:szCs w:val="21"/>
                <w:lang w:val="de-DE"/>
              </w:rPr>
              <w:t>:innen</w:t>
            </w:r>
            <w:r w:rsidRPr="003B235C">
              <w:rPr>
                <w:rFonts w:ascii="Calibri" w:hAnsi="Calibri" w:cs="Calibri"/>
                <w:sz w:val="21"/>
                <w:szCs w:val="21"/>
                <w:lang w:val="de-DE"/>
              </w:rPr>
              <w:t xml:space="preserve"> konsumiert</w:t>
            </w:r>
          </w:p>
          <w:p w14:paraId="7AE9032A" w14:textId="77777777" w:rsidR="000C4824" w:rsidRPr="003B235C" w:rsidRDefault="000C4824" w:rsidP="00307EB1">
            <w:pPr>
              <w:pStyle w:val="Listenabsatz"/>
              <w:numPr>
                <w:ilvl w:val="0"/>
                <w:numId w:val="7"/>
              </w:numPr>
              <w:spacing w:after="0" w:line="276" w:lineRule="auto"/>
              <w:jc w:val="left"/>
              <w:rPr>
                <w:rFonts w:ascii="Calibri" w:hAnsi="Calibri" w:cs="Calibri"/>
                <w:sz w:val="21"/>
                <w:szCs w:val="21"/>
                <w:lang w:val="de-DE"/>
              </w:rPr>
            </w:pPr>
            <w:r w:rsidRPr="003B235C">
              <w:rPr>
                <w:rFonts w:ascii="Calibri" w:hAnsi="Calibri" w:cs="Calibri"/>
                <w:sz w:val="21"/>
                <w:szCs w:val="21"/>
                <w:lang w:val="de-DE"/>
              </w:rPr>
              <w:t>Argumente für Neuroenhancement waren verstärktes Lernen (66.2%), Entspannung oder Schlafverbesserung (51.2%), Verringerung der Nervosität (39.1%), Bewältigung von Leistungsdruck (34.9%), Leistungssteigerung (32.2%) und Experimentieren (20%)</w:t>
            </w:r>
          </w:p>
          <w:p w14:paraId="582B61C9" w14:textId="7A92C6D0" w:rsidR="000C4824" w:rsidRPr="003B235C" w:rsidRDefault="000C4824" w:rsidP="00307EB1">
            <w:pPr>
              <w:pStyle w:val="Listenabsatz"/>
              <w:numPr>
                <w:ilvl w:val="0"/>
                <w:numId w:val="7"/>
              </w:numPr>
              <w:spacing w:after="0" w:line="276" w:lineRule="auto"/>
              <w:jc w:val="left"/>
              <w:rPr>
                <w:rFonts w:ascii="Calibri" w:hAnsi="Calibri" w:cs="Calibri"/>
                <w:sz w:val="21"/>
                <w:szCs w:val="21"/>
                <w:lang w:val="de-DE"/>
              </w:rPr>
            </w:pPr>
            <w:r w:rsidRPr="003B235C">
              <w:rPr>
                <w:rFonts w:ascii="Calibri" w:hAnsi="Calibri" w:cs="Calibri"/>
                <w:sz w:val="21"/>
                <w:szCs w:val="21"/>
                <w:lang w:val="de-DE"/>
              </w:rPr>
              <w:t xml:space="preserve">Neuroenhancement war bei älteren </w:t>
            </w:r>
            <w:r w:rsidR="00F75B76" w:rsidRPr="003B235C">
              <w:rPr>
                <w:rFonts w:ascii="Calibri" w:hAnsi="Calibri" w:cs="Calibri"/>
                <w:sz w:val="21"/>
                <w:szCs w:val="21"/>
                <w:lang w:val="de-DE"/>
              </w:rPr>
              <w:t>Studierenden</w:t>
            </w:r>
            <w:r w:rsidRPr="003B235C">
              <w:rPr>
                <w:rFonts w:ascii="Calibri" w:hAnsi="Calibri" w:cs="Calibri"/>
                <w:sz w:val="21"/>
                <w:szCs w:val="21"/>
                <w:lang w:val="de-DE"/>
              </w:rPr>
              <w:t xml:space="preserve"> und </w:t>
            </w:r>
            <w:r w:rsidR="00F75B76" w:rsidRPr="003B235C">
              <w:rPr>
                <w:rFonts w:ascii="Calibri" w:hAnsi="Calibri" w:cs="Calibri"/>
                <w:sz w:val="21"/>
                <w:szCs w:val="21"/>
                <w:lang w:val="de-DE"/>
              </w:rPr>
              <w:t>Studierenden</w:t>
            </w:r>
            <w:r w:rsidRPr="003B235C">
              <w:rPr>
                <w:rFonts w:ascii="Calibri" w:hAnsi="Calibri" w:cs="Calibri"/>
                <w:sz w:val="21"/>
                <w:szCs w:val="21"/>
                <w:lang w:val="de-DE"/>
              </w:rPr>
              <w:t>, die über ein höheres Stressniveau berichteten, häufiger beobachtbar</w:t>
            </w:r>
          </w:p>
          <w:p w14:paraId="13533BDB" w14:textId="77777777" w:rsidR="000C4824" w:rsidRPr="003B235C" w:rsidRDefault="000C4824" w:rsidP="00307EB1">
            <w:pPr>
              <w:pStyle w:val="Listenabsatz"/>
              <w:numPr>
                <w:ilvl w:val="0"/>
                <w:numId w:val="7"/>
              </w:numPr>
              <w:spacing w:after="0" w:line="276" w:lineRule="auto"/>
              <w:jc w:val="left"/>
              <w:rPr>
                <w:rFonts w:ascii="Calibri" w:hAnsi="Calibri" w:cs="Calibri"/>
                <w:sz w:val="21"/>
                <w:szCs w:val="21"/>
                <w:lang w:val="de-DE"/>
              </w:rPr>
            </w:pPr>
            <w:r w:rsidRPr="003B235C">
              <w:rPr>
                <w:rFonts w:ascii="Calibri" w:hAnsi="Calibri" w:cs="Calibri"/>
                <w:sz w:val="21"/>
                <w:szCs w:val="21"/>
                <w:lang w:val="de-DE"/>
              </w:rPr>
              <w:t>Verschreibungspflichtige oder missbräuchliche Drogen wurden viel seltener als „weiche Aufputschmittel“ (Kaffee, Energydrinks, Vitamine) verwendet</w:t>
            </w:r>
          </w:p>
        </w:tc>
        <w:tc>
          <w:tcPr>
            <w:tcW w:w="2126" w:type="dxa"/>
            <w:vAlign w:val="center"/>
          </w:tcPr>
          <w:p w14:paraId="7B2C003F" w14:textId="45900864" w:rsidR="000C4824" w:rsidRPr="003B235C" w:rsidRDefault="000C4824" w:rsidP="00EC77A9">
            <w:pPr>
              <w:spacing w:line="276" w:lineRule="auto"/>
              <w:jc w:val="center"/>
              <w:rPr>
                <w:rFonts w:ascii="Calibri" w:hAnsi="Calibri" w:cs="Calibri"/>
                <w:sz w:val="21"/>
                <w:szCs w:val="21"/>
                <w:lang w:val="de-DE"/>
              </w:rPr>
            </w:pPr>
            <w:r w:rsidRPr="003B235C">
              <w:rPr>
                <w:rFonts w:ascii="Calibri" w:hAnsi="Calibri" w:cs="Calibri"/>
                <w:sz w:val="21"/>
                <w:szCs w:val="21"/>
                <w:lang w:val="de-DE"/>
              </w:rPr>
              <w:t>Viele Teilnehmer</w:t>
            </w:r>
            <w:r w:rsidR="000B56FC" w:rsidRPr="003B235C">
              <w:rPr>
                <w:rFonts w:ascii="Calibri" w:hAnsi="Calibri" w:cs="Calibri"/>
                <w:sz w:val="21"/>
                <w:szCs w:val="21"/>
                <w:lang w:val="de-DE"/>
              </w:rPr>
              <w:t>:innen</w:t>
            </w:r>
            <w:r w:rsidRPr="003B235C">
              <w:rPr>
                <w:rFonts w:ascii="Calibri" w:hAnsi="Calibri" w:cs="Calibri"/>
                <w:sz w:val="21"/>
                <w:szCs w:val="21"/>
                <w:lang w:val="de-DE"/>
              </w:rPr>
              <w:t>, jedoch hätte ich einen höheren Anteil an Cannabis-Konsumenten erwartet.</w:t>
            </w:r>
          </w:p>
        </w:tc>
      </w:tr>
      <w:tr w:rsidR="000C4824" w:rsidRPr="003B235C" w14:paraId="42E95DAC" w14:textId="77777777" w:rsidTr="00422105">
        <w:trPr>
          <w:trHeight w:val="1134"/>
        </w:trPr>
        <w:tc>
          <w:tcPr>
            <w:tcW w:w="1947" w:type="dxa"/>
            <w:vAlign w:val="center"/>
          </w:tcPr>
          <w:p w14:paraId="750E3931" w14:textId="77777777" w:rsidR="000C4824" w:rsidRPr="003B235C" w:rsidRDefault="000C4824" w:rsidP="00D06D31">
            <w:pPr>
              <w:spacing w:line="276" w:lineRule="auto"/>
              <w:jc w:val="center"/>
              <w:rPr>
                <w:rFonts w:ascii="Calibri" w:hAnsi="Calibri" w:cs="Calibri"/>
                <w:sz w:val="21"/>
                <w:szCs w:val="21"/>
                <w:lang w:val="de-DE"/>
              </w:rPr>
            </w:pPr>
            <w:r w:rsidRPr="003B235C">
              <w:rPr>
                <w:rFonts w:ascii="Calibri" w:hAnsi="Calibri" w:cs="Calibri"/>
                <w:sz w:val="21"/>
                <w:szCs w:val="21"/>
                <w:lang w:val="de-DE"/>
              </w:rPr>
              <w:t>Schlussfolgerungen</w:t>
            </w:r>
          </w:p>
        </w:tc>
        <w:tc>
          <w:tcPr>
            <w:tcW w:w="4994" w:type="dxa"/>
            <w:vAlign w:val="center"/>
          </w:tcPr>
          <w:p w14:paraId="3DB4F8B3" w14:textId="77777777" w:rsidR="000C4824" w:rsidRPr="003B235C" w:rsidRDefault="000C4824" w:rsidP="00307EB1">
            <w:pPr>
              <w:pStyle w:val="Listenabsatz"/>
              <w:numPr>
                <w:ilvl w:val="0"/>
                <w:numId w:val="8"/>
              </w:numPr>
              <w:spacing w:after="0" w:line="276" w:lineRule="auto"/>
              <w:jc w:val="left"/>
              <w:rPr>
                <w:rFonts w:ascii="Calibri" w:hAnsi="Calibri" w:cs="Calibri"/>
                <w:sz w:val="21"/>
                <w:szCs w:val="21"/>
                <w:lang w:val="de-DE"/>
              </w:rPr>
            </w:pPr>
            <w:r w:rsidRPr="003B235C">
              <w:rPr>
                <w:rFonts w:ascii="Calibri" w:hAnsi="Calibri" w:cs="Calibri"/>
                <w:sz w:val="21"/>
                <w:szCs w:val="21"/>
                <w:lang w:val="de-DE"/>
              </w:rPr>
              <w:t>Signifikanter Anteil der Schweizer Studierenden in verschiedensten akademischen Fachrichtungen gaben an, Neuroenhancement mit verschreibungspflichtigen Medikamenten und Drogen zu konsumieren</w:t>
            </w:r>
          </w:p>
          <w:p w14:paraId="62B5B415" w14:textId="77777777" w:rsidR="000C4824" w:rsidRPr="003B235C" w:rsidRDefault="000C4824" w:rsidP="00307EB1">
            <w:pPr>
              <w:pStyle w:val="Listenabsatz"/>
              <w:numPr>
                <w:ilvl w:val="0"/>
                <w:numId w:val="8"/>
              </w:numPr>
              <w:spacing w:after="0" w:line="276" w:lineRule="auto"/>
              <w:jc w:val="left"/>
              <w:rPr>
                <w:rFonts w:ascii="Calibri" w:hAnsi="Calibri" w:cs="Calibri"/>
                <w:sz w:val="21"/>
                <w:szCs w:val="21"/>
                <w:lang w:val="de-DE"/>
              </w:rPr>
            </w:pPr>
            <w:r w:rsidRPr="003B235C">
              <w:rPr>
                <w:rFonts w:ascii="Calibri" w:hAnsi="Calibri" w:cs="Calibri"/>
                <w:sz w:val="21"/>
                <w:szCs w:val="21"/>
                <w:lang w:val="de-DE"/>
              </w:rPr>
              <w:t>Substanzen werden selten täglich und eher sporadisch vor Prüfungen konsumiert</w:t>
            </w:r>
          </w:p>
        </w:tc>
        <w:tc>
          <w:tcPr>
            <w:tcW w:w="2126" w:type="dxa"/>
            <w:vAlign w:val="center"/>
          </w:tcPr>
          <w:p w14:paraId="6FCA6749" w14:textId="0C79262F" w:rsidR="000C4824" w:rsidRPr="003B235C" w:rsidRDefault="000C4824" w:rsidP="00EC77A9">
            <w:pPr>
              <w:spacing w:line="276" w:lineRule="auto"/>
              <w:jc w:val="center"/>
              <w:rPr>
                <w:rFonts w:ascii="Calibri" w:hAnsi="Calibri" w:cs="Calibri"/>
                <w:sz w:val="21"/>
                <w:szCs w:val="21"/>
                <w:lang w:val="de-DE"/>
              </w:rPr>
            </w:pPr>
            <w:r w:rsidRPr="003B235C">
              <w:rPr>
                <w:rFonts w:ascii="Calibri" w:hAnsi="Calibri" w:cs="Calibri"/>
                <w:sz w:val="21"/>
                <w:szCs w:val="21"/>
                <w:lang w:val="de-DE"/>
              </w:rPr>
              <w:t xml:space="preserve">Weitere Studien mit besserer Wahrheitstreue sind in </w:t>
            </w:r>
            <w:r w:rsidR="00F75B76" w:rsidRPr="003B235C">
              <w:rPr>
                <w:rFonts w:ascii="Calibri" w:hAnsi="Calibri" w:cs="Calibri"/>
                <w:sz w:val="21"/>
                <w:szCs w:val="21"/>
                <w:lang w:val="de-DE"/>
              </w:rPr>
              <w:t>Zukunft</w:t>
            </w:r>
            <w:r w:rsidRPr="003B235C">
              <w:rPr>
                <w:rFonts w:ascii="Calibri" w:hAnsi="Calibri" w:cs="Calibri"/>
                <w:sz w:val="21"/>
                <w:szCs w:val="21"/>
                <w:lang w:val="de-DE"/>
              </w:rPr>
              <w:t xml:space="preserve"> notwendig, um aufschlussreichere Daten zu liefern.</w:t>
            </w:r>
          </w:p>
        </w:tc>
      </w:tr>
    </w:tbl>
    <w:p w14:paraId="63365E84" w14:textId="7C027F8F" w:rsidR="00FB1970" w:rsidRPr="00CE3FC2" w:rsidRDefault="00FB1970" w:rsidP="002276C7">
      <w:pPr>
        <w:rPr>
          <w:lang w:val="de-DE"/>
        </w:rPr>
      </w:pPr>
    </w:p>
    <w:p w14:paraId="06E49BDF" w14:textId="77777777" w:rsidR="00FB1970" w:rsidRPr="00CE3FC2" w:rsidRDefault="00FB1970">
      <w:pPr>
        <w:rPr>
          <w:lang w:val="de-DE"/>
        </w:rPr>
      </w:pPr>
      <w:r w:rsidRPr="00CE3FC2">
        <w:rPr>
          <w:lang w:val="de-DE"/>
        </w:rPr>
        <w:br w:type="page"/>
      </w:r>
    </w:p>
    <w:p w14:paraId="33C4098A" w14:textId="77777777" w:rsidR="00264046" w:rsidRPr="00CE3FC2" w:rsidRDefault="00116297" w:rsidP="00E91E25">
      <w:pPr>
        <w:tabs>
          <w:tab w:val="right" w:pos="9072"/>
        </w:tabs>
        <w:spacing w:line="276" w:lineRule="auto"/>
        <w:rPr>
          <w:lang w:val="de-DE"/>
        </w:rPr>
      </w:pPr>
      <w:r w:rsidRPr="00CE3FC2">
        <w:rPr>
          <w:rFonts w:ascii="Calibri" w:eastAsia="Calibri" w:hAnsi="Calibri" w:cs="Calibri"/>
          <w:noProof/>
          <w:sz w:val="22"/>
          <w:lang w:val="de-DE"/>
        </w:rPr>
        <w:lastRenderedPageBreak/>
        <mc:AlternateContent>
          <mc:Choice Requires="wpg">
            <w:drawing>
              <wp:anchor distT="0" distB="0" distL="114300" distR="114300" simplePos="0" relativeHeight="251658240" behindDoc="1" locked="0" layoutInCell="1" allowOverlap="1" wp14:anchorId="2FEEFFA1" wp14:editId="3A3CBD9C">
                <wp:simplePos x="0" y="0"/>
                <wp:positionH relativeFrom="margin">
                  <wp:align>left</wp:align>
                </wp:positionH>
                <wp:positionV relativeFrom="margin">
                  <wp:posOffset>46182</wp:posOffset>
                </wp:positionV>
                <wp:extent cx="1080000" cy="309600"/>
                <wp:effectExtent l="0" t="0" r="0" b="0"/>
                <wp:wrapTight wrapText="bothSides">
                  <wp:wrapPolygon edited="0">
                    <wp:start x="17534" y="0"/>
                    <wp:lineTo x="0" y="887"/>
                    <wp:lineTo x="0" y="20402"/>
                    <wp:lineTo x="12706" y="20402"/>
                    <wp:lineTo x="12960" y="14193"/>
                    <wp:lineTo x="21346" y="9758"/>
                    <wp:lineTo x="21346" y="887"/>
                    <wp:lineTo x="19567" y="0"/>
                    <wp:lineTo x="17534" y="0"/>
                  </wp:wrapPolygon>
                </wp:wrapTight>
                <wp:docPr id="2" name="Group 3046"/>
                <wp:cNvGraphicFramePr/>
                <a:graphic xmlns:a="http://schemas.openxmlformats.org/drawingml/2006/main">
                  <a:graphicData uri="http://schemas.microsoft.com/office/word/2010/wordprocessingGroup">
                    <wpg:wgp>
                      <wpg:cNvGrpSpPr/>
                      <wpg:grpSpPr>
                        <a:xfrm>
                          <a:off x="0" y="0"/>
                          <a:ext cx="1080000" cy="309600"/>
                          <a:chOff x="0" y="0"/>
                          <a:chExt cx="1081538" cy="308236"/>
                        </a:xfrm>
                      </wpg:grpSpPr>
                      <wps:wsp>
                        <wps:cNvPr id="3" name="Shape 218"/>
                        <wps:cNvSpPr/>
                        <wps:spPr>
                          <a:xfrm>
                            <a:off x="412295" y="196447"/>
                            <a:ext cx="50308" cy="109174"/>
                          </a:xfrm>
                          <a:custGeom>
                            <a:avLst/>
                            <a:gdLst/>
                            <a:ahLst/>
                            <a:cxnLst/>
                            <a:rect l="0" t="0" r="0" b="0"/>
                            <a:pathLst>
                              <a:path w="50308" h="109174">
                                <a:moveTo>
                                  <a:pt x="655" y="0"/>
                                </a:moveTo>
                                <a:lnTo>
                                  <a:pt x="46539" y="0"/>
                                </a:lnTo>
                                <a:lnTo>
                                  <a:pt x="50308" y="292"/>
                                </a:lnTo>
                                <a:lnTo>
                                  <a:pt x="50308" y="9334"/>
                                </a:lnTo>
                                <a:lnTo>
                                  <a:pt x="44245" y="7191"/>
                                </a:lnTo>
                                <a:cubicBezTo>
                                  <a:pt x="39329" y="7191"/>
                                  <a:pt x="37034" y="7845"/>
                                  <a:pt x="36051" y="9152"/>
                                </a:cubicBezTo>
                                <a:cubicBezTo>
                                  <a:pt x="34740" y="10133"/>
                                  <a:pt x="34413" y="11767"/>
                                  <a:pt x="34413" y="15690"/>
                                </a:cubicBezTo>
                                <a:lnTo>
                                  <a:pt x="34413" y="55241"/>
                                </a:lnTo>
                                <a:lnTo>
                                  <a:pt x="40312" y="55241"/>
                                </a:lnTo>
                                <a:lnTo>
                                  <a:pt x="50308" y="52748"/>
                                </a:lnTo>
                                <a:lnTo>
                                  <a:pt x="50308" y="68731"/>
                                </a:lnTo>
                                <a:lnTo>
                                  <a:pt x="46211" y="64025"/>
                                </a:lnTo>
                                <a:cubicBezTo>
                                  <a:pt x="44327" y="62922"/>
                                  <a:pt x="41951" y="62432"/>
                                  <a:pt x="38673" y="62432"/>
                                </a:cubicBezTo>
                                <a:lnTo>
                                  <a:pt x="34413" y="62432"/>
                                </a:lnTo>
                                <a:lnTo>
                                  <a:pt x="34413" y="86947"/>
                                </a:lnTo>
                                <a:cubicBezTo>
                                  <a:pt x="34413" y="100348"/>
                                  <a:pt x="36051" y="101656"/>
                                  <a:pt x="49161" y="102636"/>
                                </a:cubicBezTo>
                                <a:lnTo>
                                  <a:pt x="49161" y="109174"/>
                                </a:lnTo>
                                <a:lnTo>
                                  <a:pt x="0" y="109174"/>
                                </a:lnTo>
                                <a:lnTo>
                                  <a:pt x="0" y="102636"/>
                                </a:lnTo>
                                <a:cubicBezTo>
                                  <a:pt x="13110" y="101656"/>
                                  <a:pt x="14748" y="100348"/>
                                  <a:pt x="14748" y="86947"/>
                                </a:cubicBezTo>
                                <a:lnTo>
                                  <a:pt x="14748" y="22554"/>
                                </a:lnTo>
                                <a:cubicBezTo>
                                  <a:pt x="14748" y="8825"/>
                                  <a:pt x="13437" y="7518"/>
                                  <a:pt x="655" y="6537"/>
                                </a:cubicBezTo>
                                <a:lnTo>
                                  <a:pt x="6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 name="Shape 219"/>
                        <wps:cNvSpPr/>
                        <wps:spPr>
                          <a:xfrm>
                            <a:off x="314957" y="196447"/>
                            <a:ext cx="91439" cy="109174"/>
                          </a:xfrm>
                          <a:custGeom>
                            <a:avLst/>
                            <a:gdLst/>
                            <a:ahLst/>
                            <a:cxnLst/>
                            <a:rect l="0" t="0" r="0" b="0"/>
                            <a:pathLst>
                              <a:path w="91439" h="109174">
                                <a:moveTo>
                                  <a:pt x="2294" y="0"/>
                                </a:moveTo>
                                <a:lnTo>
                                  <a:pt x="81279" y="0"/>
                                </a:lnTo>
                                <a:cubicBezTo>
                                  <a:pt x="81607" y="3269"/>
                                  <a:pt x="82262" y="15363"/>
                                  <a:pt x="82918" y="25169"/>
                                </a:cubicBezTo>
                                <a:lnTo>
                                  <a:pt x="76363" y="26476"/>
                                </a:lnTo>
                                <a:cubicBezTo>
                                  <a:pt x="74725" y="19939"/>
                                  <a:pt x="72758" y="15363"/>
                                  <a:pt x="70136" y="12094"/>
                                </a:cubicBezTo>
                                <a:cubicBezTo>
                                  <a:pt x="67842" y="8825"/>
                                  <a:pt x="63254" y="7518"/>
                                  <a:pt x="53094" y="7518"/>
                                </a:cubicBezTo>
                                <a:lnTo>
                                  <a:pt x="42934" y="7518"/>
                                </a:lnTo>
                                <a:cubicBezTo>
                                  <a:pt x="37034" y="7518"/>
                                  <a:pt x="36379" y="7845"/>
                                  <a:pt x="36379" y="13402"/>
                                </a:cubicBezTo>
                                <a:lnTo>
                                  <a:pt x="36379" y="48703"/>
                                </a:lnTo>
                                <a:lnTo>
                                  <a:pt x="49161" y="48703"/>
                                </a:lnTo>
                                <a:cubicBezTo>
                                  <a:pt x="63581" y="48703"/>
                                  <a:pt x="65220" y="47723"/>
                                  <a:pt x="67514" y="35955"/>
                                </a:cubicBezTo>
                                <a:lnTo>
                                  <a:pt x="74069" y="35955"/>
                                </a:lnTo>
                                <a:lnTo>
                                  <a:pt x="74069" y="70277"/>
                                </a:lnTo>
                                <a:lnTo>
                                  <a:pt x="67514" y="70277"/>
                                </a:lnTo>
                                <a:cubicBezTo>
                                  <a:pt x="65220" y="58182"/>
                                  <a:pt x="63581" y="57529"/>
                                  <a:pt x="49161" y="57529"/>
                                </a:cubicBezTo>
                                <a:lnTo>
                                  <a:pt x="36379" y="57529"/>
                                </a:lnTo>
                                <a:lnTo>
                                  <a:pt x="36379" y="86620"/>
                                </a:lnTo>
                                <a:cubicBezTo>
                                  <a:pt x="36379" y="94465"/>
                                  <a:pt x="37362" y="98060"/>
                                  <a:pt x="40312" y="100021"/>
                                </a:cubicBezTo>
                                <a:cubicBezTo>
                                  <a:pt x="43589" y="101329"/>
                                  <a:pt x="49816" y="101656"/>
                                  <a:pt x="56699" y="101656"/>
                                </a:cubicBezTo>
                                <a:cubicBezTo>
                                  <a:pt x="66203" y="101656"/>
                                  <a:pt x="72103" y="100675"/>
                                  <a:pt x="76035" y="96426"/>
                                </a:cubicBezTo>
                                <a:cubicBezTo>
                                  <a:pt x="78985" y="93157"/>
                                  <a:pt x="81935" y="87600"/>
                                  <a:pt x="84884" y="80083"/>
                                </a:cubicBezTo>
                                <a:lnTo>
                                  <a:pt x="91439" y="81390"/>
                                </a:lnTo>
                                <a:cubicBezTo>
                                  <a:pt x="90456" y="88254"/>
                                  <a:pt x="87179" y="104271"/>
                                  <a:pt x="85540" y="109174"/>
                                </a:cubicBezTo>
                                <a:lnTo>
                                  <a:pt x="0" y="109174"/>
                                </a:lnTo>
                                <a:lnTo>
                                  <a:pt x="0" y="102636"/>
                                </a:lnTo>
                                <a:cubicBezTo>
                                  <a:pt x="14748" y="101656"/>
                                  <a:pt x="16387" y="100675"/>
                                  <a:pt x="16387" y="86947"/>
                                </a:cubicBezTo>
                                <a:lnTo>
                                  <a:pt x="16387" y="22554"/>
                                </a:lnTo>
                                <a:cubicBezTo>
                                  <a:pt x="16387" y="8499"/>
                                  <a:pt x="14748" y="7518"/>
                                  <a:pt x="2294" y="6537"/>
                                </a:cubicBezTo>
                                <a:lnTo>
                                  <a:pt x="229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 name="Shape 220"/>
                        <wps:cNvSpPr/>
                        <wps:spPr>
                          <a:xfrm>
                            <a:off x="85212" y="196447"/>
                            <a:ext cx="117986" cy="111789"/>
                          </a:xfrm>
                          <a:custGeom>
                            <a:avLst/>
                            <a:gdLst/>
                            <a:ahLst/>
                            <a:cxnLst/>
                            <a:rect l="0" t="0" r="0" b="0"/>
                            <a:pathLst>
                              <a:path w="117986" h="111789">
                                <a:moveTo>
                                  <a:pt x="0" y="0"/>
                                </a:moveTo>
                                <a:lnTo>
                                  <a:pt x="49161" y="0"/>
                                </a:lnTo>
                                <a:lnTo>
                                  <a:pt x="49161" y="6537"/>
                                </a:lnTo>
                                <a:cubicBezTo>
                                  <a:pt x="36379" y="7518"/>
                                  <a:pt x="34740" y="8825"/>
                                  <a:pt x="34740" y="23534"/>
                                </a:cubicBezTo>
                                <a:lnTo>
                                  <a:pt x="34740" y="60144"/>
                                </a:lnTo>
                                <a:cubicBezTo>
                                  <a:pt x="34740" y="86293"/>
                                  <a:pt x="44900" y="100348"/>
                                  <a:pt x="63581" y="100348"/>
                                </a:cubicBezTo>
                                <a:cubicBezTo>
                                  <a:pt x="84557" y="100348"/>
                                  <a:pt x="93406" y="84332"/>
                                  <a:pt x="93406" y="56548"/>
                                </a:cubicBezTo>
                                <a:lnTo>
                                  <a:pt x="93406" y="40532"/>
                                </a:lnTo>
                                <a:cubicBezTo>
                                  <a:pt x="93406" y="27457"/>
                                  <a:pt x="92750" y="20919"/>
                                  <a:pt x="91767" y="16016"/>
                                </a:cubicBezTo>
                                <a:cubicBezTo>
                                  <a:pt x="90784" y="9806"/>
                                  <a:pt x="86851" y="7191"/>
                                  <a:pt x="75052" y="6537"/>
                                </a:cubicBezTo>
                                <a:lnTo>
                                  <a:pt x="75052" y="0"/>
                                </a:lnTo>
                                <a:lnTo>
                                  <a:pt x="117986" y="0"/>
                                </a:lnTo>
                                <a:lnTo>
                                  <a:pt x="117986" y="6537"/>
                                </a:lnTo>
                                <a:cubicBezTo>
                                  <a:pt x="108481" y="6864"/>
                                  <a:pt x="104221" y="9806"/>
                                  <a:pt x="103565" y="16016"/>
                                </a:cubicBezTo>
                                <a:cubicBezTo>
                                  <a:pt x="102910" y="21246"/>
                                  <a:pt x="102254" y="27457"/>
                                  <a:pt x="102254" y="40532"/>
                                </a:cubicBezTo>
                                <a:lnTo>
                                  <a:pt x="102254" y="56548"/>
                                </a:lnTo>
                                <a:cubicBezTo>
                                  <a:pt x="102254" y="75180"/>
                                  <a:pt x="99305" y="89562"/>
                                  <a:pt x="89473" y="99695"/>
                                </a:cubicBezTo>
                                <a:cubicBezTo>
                                  <a:pt x="81607" y="107866"/>
                                  <a:pt x="70136" y="111789"/>
                                  <a:pt x="58337" y="111789"/>
                                </a:cubicBezTo>
                                <a:cubicBezTo>
                                  <a:pt x="47522" y="111789"/>
                                  <a:pt x="37362" y="109501"/>
                                  <a:pt x="29169" y="103290"/>
                                </a:cubicBezTo>
                                <a:cubicBezTo>
                                  <a:pt x="19664" y="95772"/>
                                  <a:pt x="14748" y="83351"/>
                                  <a:pt x="14748" y="63412"/>
                                </a:cubicBezTo>
                                <a:lnTo>
                                  <a:pt x="14748" y="23534"/>
                                </a:lnTo>
                                <a:cubicBezTo>
                                  <a:pt x="14748" y="8825"/>
                                  <a:pt x="13109" y="7518"/>
                                  <a:pt x="0" y="653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 name="Shape 221"/>
                        <wps:cNvSpPr/>
                        <wps:spPr>
                          <a:xfrm>
                            <a:off x="0" y="196447"/>
                            <a:ext cx="87179" cy="109174"/>
                          </a:xfrm>
                          <a:custGeom>
                            <a:avLst/>
                            <a:gdLst/>
                            <a:ahLst/>
                            <a:cxnLst/>
                            <a:rect l="0" t="0" r="0" b="0"/>
                            <a:pathLst>
                              <a:path w="87179" h="109174">
                                <a:moveTo>
                                  <a:pt x="1311" y="0"/>
                                </a:moveTo>
                                <a:lnTo>
                                  <a:pt x="51127" y="0"/>
                                </a:lnTo>
                                <a:lnTo>
                                  <a:pt x="51127" y="6537"/>
                                </a:lnTo>
                                <a:cubicBezTo>
                                  <a:pt x="37690" y="7518"/>
                                  <a:pt x="36379" y="8499"/>
                                  <a:pt x="36379" y="22554"/>
                                </a:cubicBezTo>
                                <a:lnTo>
                                  <a:pt x="36379" y="87274"/>
                                </a:lnTo>
                                <a:cubicBezTo>
                                  <a:pt x="36379" y="95118"/>
                                  <a:pt x="37034" y="98714"/>
                                  <a:pt x="40312" y="100021"/>
                                </a:cubicBezTo>
                                <a:cubicBezTo>
                                  <a:pt x="43589" y="101329"/>
                                  <a:pt x="48505" y="101656"/>
                                  <a:pt x="54077" y="101656"/>
                                </a:cubicBezTo>
                                <a:cubicBezTo>
                                  <a:pt x="61615" y="101656"/>
                                  <a:pt x="67514" y="100675"/>
                                  <a:pt x="71447" y="96426"/>
                                </a:cubicBezTo>
                                <a:cubicBezTo>
                                  <a:pt x="74397" y="93157"/>
                                  <a:pt x="77674" y="87600"/>
                                  <a:pt x="80624" y="79429"/>
                                </a:cubicBezTo>
                                <a:lnTo>
                                  <a:pt x="87179" y="81063"/>
                                </a:lnTo>
                                <a:cubicBezTo>
                                  <a:pt x="85868" y="87927"/>
                                  <a:pt x="82262" y="104598"/>
                                  <a:pt x="80951" y="109174"/>
                                </a:cubicBezTo>
                                <a:lnTo>
                                  <a:pt x="0" y="109174"/>
                                </a:lnTo>
                                <a:lnTo>
                                  <a:pt x="0" y="102636"/>
                                </a:lnTo>
                                <a:cubicBezTo>
                                  <a:pt x="14421" y="101656"/>
                                  <a:pt x="16059" y="100675"/>
                                  <a:pt x="16059" y="86620"/>
                                </a:cubicBezTo>
                                <a:lnTo>
                                  <a:pt x="16059" y="22554"/>
                                </a:lnTo>
                                <a:cubicBezTo>
                                  <a:pt x="16059" y="8825"/>
                                  <a:pt x="14748" y="7518"/>
                                  <a:pt x="1311" y="6537"/>
                                </a:cubicBezTo>
                                <a:lnTo>
                                  <a:pt x="13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222"/>
                        <wps:cNvSpPr/>
                        <wps:spPr>
                          <a:xfrm>
                            <a:off x="210081" y="192198"/>
                            <a:ext cx="97994" cy="113423"/>
                          </a:xfrm>
                          <a:custGeom>
                            <a:avLst/>
                            <a:gdLst/>
                            <a:ahLst/>
                            <a:cxnLst/>
                            <a:rect l="0" t="0" r="0" b="0"/>
                            <a:pathLst>
                              <a:path w="97994" h="113423">
                                <a:moveTo>
                                  <a:pt x="9832" y="0"/>
                                </a:moveTo>
                                <a:lnTo>
                                  <a:pt x="14748" y="0"/>
                                </a:lnTo>
                                <a:cubicBezTo>
                                  <a:pt x="17042" y="3922"/>
                                  <a:pt x="19009" y="4249"/>
                                  <a:pt x="23925" y="4249"/>
                                </a:cubicBezTo>
                                <a:lnTo>
                                  <a:pt x="92422" y="4249"/>
                                </a:lnTo>
                                <a:lnTo>
                                  <a:pt x="93733" y="7191"/>
                                </a:lnTo>
                                <a:cubicBezTo>
                                  <a:pt x="71775" y="39551"/>
                                  <a:pt x="50144" y="71584"/>
                                  <a:pt x="28185" y="104598"/>
                                </a:cubicBezTo>
                                <a:cubicBezTo>
                                  <a:pt x="33757" y="105251"/>
                                  <a:pt x="40312" y="105578"/>
                                  <a:pt x="51127" y="105578"/>
                                </a:cubicBezTo>
                                <a:cubicBezTo>
                                  <a:pt x="66531" y="105578"/>
                                  <a:pt x="76363" y="104598"/>
                                  <a:pt x="81279" y="100022"/>
                                </a:cubicBezTo>
                                <a:cubicBezTo>
                                  <a:pt x="84884" y="96426"/>
                                  <a:pt x="87834" y="91196"/>
                                  <a:pt x="91439" y="81390"/>
                                </a:cubicBezTo>
                                <a:lnTo>
                                  <a:pt x="97994" y="82698"/>
                                </a:lnTo>
                                <a:cubicBezTo>
                                  <a:pt x="96355" y="90869"/>
                                  <a:pt x="93406" y="107539"/>
                                  <a:pt x="91439" y="113423"/>
                                </a:cubicBezTo>
                                <a:lnTo>
                                  <a:pt x="2294" y="113423"/>
                                </a:lnTo>
                                <a:lnTo>
                                  <a:pt x="0" y="110481"/>
                                </a:lnTo>
                                <a:cubicBezTo>
                                  <a:pt x="22614" y="77794"/>
                                  <a:pt x="44900" y="45108"/>
                                  <a:pt x="66859" y="12094"/>
                                </a:cubicBezTo>
                                <a:lnTo>
                                  <a:pt x="43589" y="12094"/>
                                </a:lnTo>
                                <a:cubicBezTo>
                                  <a:pt x="26547" y="12094"/>
                                  <a:pt x="23269" y="14055"/>
                                  <a:pt x="20647" y="17978"/>
                                </a:cubicBezTo>
                                <a:cubicBezTo>
                                  <a:pt x="18353" y="20920"/>
                                  <a:pt x="16059" y="25823"/>
                                  <a:pt x="14093" y="33341"/>
                                </a:cubicBezTo>
                                <a:lnTo>
                                  <a:pt x="7866" y="33341"/>
                                </a:lnTo>
                                <a:cubicBezTo>
                                  <a:pt x="8521" y="20266"/>
                                  <a:pt x="9504" y="8499"/>
                                  <a:pt x="98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223"/>
                        <wps:cNvSpPr/>
                        <wps:spPr>
                          <a:xfrm>
                            <a:off x="462603" y="196739"/>
                            <a:ext cx="54241" cy="110516"/>
                          </a:xfrm>
                          <a:custGeom>
                            <a:avLst/>
                            <a:gdLst/>
                            <a:ahLst/>
                            <a:cxnLst/>
                            <a:rect l="0" t="0" r="0" b="0"/>
                            <a:pathLst>
                              <a:path w="54241" h="110516">
                                <a:moveTo>
                                  <a:pt x="0" y="0"/>
                                </a:moveTo>
                                <a:lnTo>
                                  <a:pt x="13642" y="1056"/>
                                </a:lnTo>
                                <a:cubicBezTo>
                                  <a:pt x="18353" y="1996"/>
                                  <a:pt x="22122" y="3467"/>
                                  <a:pt x="25400" y="5592"/>
                                </a:cubicBezTo>
                                <a:cubicBezTo>
                                  <a:pt x="32282" y="10168"/>
                                  <a:pt x="36871" y="17686"/>
                                  <a:pt x="36871" y="28146"/>
                                </a:cubicBezTo>
                                <a:cubicBezTo>
                                  <a:pt x="36871" y="42855"/>
                                  <a:pt x="27694" y="51353"/>
                                  <a:pt x="15895" y="56256"/>
                                </a:cubicBezTo>
                                <a:cubicBezTo>
                                  <a:pt x="18517" y="61159"/>
                                  <a:pt x="25072" y="72273"/>
                                  <a:pt x="29988" y="79791"/>
                                </a:cubicBezTo>
                                <a:cubicBezTo>
                                  <a:pt x="36215" y="88943"/>
                                  <a:pt x="39492" y="93846"/>
                                  <a:pt x="43098" y="97442"/>
                                </a:cubicBezTo>
                                <a:cubicBezTo>
                                  <a:pt x="47031" y="101691"/>
                                  <a:pt x="50308" y="103325"/>
                                  <a:pt x="54241" y="104633"/>
                                </a:cubicBezTo>
                                <a:lnTo>
                                  <a:pt x="53258" y="110516"/>
                                </a:lnTo>
                                <a:lnTo>
                                  <a:pt x="47686" y="110516"/>
                                </a:lnTo>
                                <a:cubicBezTo>
                                  <a:pt x="29333" y="109209"/>
                                  <a:pt x="22778" y="105286"/>
                                  <a:pt x="15568" y="94500"/>
                                </a:cubicBezTo>
                                <a:cubicBezTo>
                                  <a:pt x="10651" y="86982"/>
                                  <a:pt x="5408" y="77176"/>
                                  <a:pt x="492" y="69004"/>
                                </a:cubicBezTo>
                                <a:lnTo>
                                  <a:pt x="0" y="68439"/>
                                </a:lnTo>
                                <a:lnTo>
                                  <a:pt x="0" y="52456"/>
                                </a:lnTo>
                                <a:lnTo>
                                  <a:pt x="7046" y="50699"/>
                                </a:lnTo>
                                <a:cubicBezTo>
                                  <a:pt x="13273" y="45796"/>
                                  <a:pt x="15895" y="39259"/>
                                  <a:pt x="15895" y="30434"/>
                                </a:cubicBezTo>
                                <a:cubicBezTo>
                                  <a:pt x="15895" y="21772"/>
                                  <a:pt x="13028" y="15888"/>
                                  <a:pt x="8849" y="12170"/>
                                </a:cubicBezTo>
                                <a:lnTo>
                                  <a:pt x="0" y="904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Shape 224"/>
                        <wps:cNvSpPr/>
                        <wps:spPr>
                          <a:xfrm>
                            <a:off x="519794" y="196447"/>
                            <a:ext cx="120608" cy="110808"/>
                          </a:xfrm>
                          <a:custGeom>
                            <a:avLst/>
                            <a:gdLst/>
                            <a:ahLst/>
                            <a:cxnLst/>
                            <a:rect l="0" t="0" r="0" b="0"/>
                            <a:pathLst>
                              <a:path w="120608" h="110808">
                                <a:moveTo>
                                  <a:pt x="0" y="0"/>
                                </a:moveTo>
                                <a:lnTo>
                                  <a:pt x="29824" y="0"/>
                                </a:lnTo>
                                <a:lnTo>
                                  <a:pt x="95700" y="77141"/>
                                </a:lnTo>
                                <a:lnTo>
                                  <a:pt x="96355" y="77141"/>
                                </a:lnTo>
                                <a:lnTo>
                                  <a:pt x="96355" y="43800"/>
                                </a:lnTo>
                                <a:cubicBezTo>
                                  <a:pt x="96355" y="29091"/>
                                  <a:pt x="95372" y="21573"/>
                                  <a:pt x="95044" y="16670"/>
                                </a:cubicBezTo>
                                <a:cubicBezTo>
                                  <a:pt x="94061" y="9479"/>
                                  <a:pt x="90456" y="6864"/>
                                  <a:pt x="78330" y="6537"/>
                                </a:cubicBezTo>
                                <a:lnTo>
                                  <a:pt x="78330" y="0"/>
                                </a:lnTo>
                                <a:lnTo>
                                  <a:pt x="120608" y="0"/>
                                </a:lnTo>
                                <a:lnTo>
                                  <a:pt x="120608" y="6537"/>
                                </a:lnTo>
                                <a:cubicBezTo>
                                  <a:pt x="111103" y="6864"/>
                                  <a:pt x="107171" y="9152"/>
                                  <a:pt x="106515" y="16343"/>
                                </a:cubicBezTo>
                                <a:cubicBezTo>
                                  <a:pt x="105860" y="21573"/>
                                  <a:pt x="105204" y="29091"/>
                                  <a:pt x="105204" y="43800"/>
                                </a:cubicBezTo>
                                <a:lnTo>
                                  <a:pt x="105204" y="110808"/>
                                </a:lnTo>
                                <a:lnTo>
                                  <a:pt x="97011" y="110808"/>
                                </a:lnTo>
                                <a:lnTo>
                                  <a:pt x="26875" y="26476"/>
                                </a:lnTo>
                                <a:lnTo>
                                  <a:pt x="26547" y="26476"/>
                                </a:lnTo>
                                <a:lnTo>
                                  <a:pt x="26547" y="65047"/>
                                </a:lnTo>
                                <a:cubicBezTo>
                                  <a:pt x="26547" y="79429"/>
                                  <a:pt x="27202" y="87274"/>
                                  <a:pt x="27858" y="92177"/>
                                </a:cubicBezTo>
                                <a:cubicBezTo>
                                  <a:pt x="28513" y="99695"/>
                                  <a:pt x="32118" y="102310"/>
                                  <a:pt x="44245" y="102963"/>
                                </a:cubicBezTo>
                                <a:lnTo>
                                  <a:pt x="44245" y="109174"/>
                                </a:lnTo>
                                <a:lnTo>
                                  <a:pt x="2294" y="109174"/>
                                </a:lnTo>
                                <a:lnTo>
                                  <a:pt x="2294" y="102963"/>
                                </a:lnTo>
                                <a:cubicBezTo>
                                  <a:pt x="11471" y="102310"/>
                                  <a:pt x="15731" y="100021"/>
                                  <a:pt x="16387" y="92830"/>
                                </a:cubicBezTo>
                                <a:cubicBezTo>
                                  <a:pt x="17042" y="87274"/>
                                  <a:pt x="18026" y="79429"/>
                                  <a:pt x="18026" y="65047"/>
                                </a:cubicBezTo>
                                <a:lnTo>
                                  <a:pt x="18026" y="29745"/>
                                </a:lnTo>
                                <a:cubicBezTo>
                                  <a:pt x="18026" y="18305"/>
                                  <a:pt x="17698" y="16343"/>
                                  <a:pt x="14421" y="12421"/>
                                </a:cubicBezTo>
                                <a:cubicBezTo>
                                  <a:pt x="11143" y="8499"/>
                                  <a:pt x="7210" y="6864"/>
                                  <a:pt x="0" y="653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 name="Shape 225"/>
                        <wps:cNvSpPr/>
                        <wps:spPr>
                          <a:xfrm>
                            <a:off x="533886" y="28438"/>
                            <a:ext cx="50472" cy="109174"/>
                          </a:xfrm>
                          <a:custGeom>
                            <a:avLst/>
                            <a:gdLst/>
                            <a:ahLst/>
                            <a:cxnLst/>
                            <a:rect l="0" t="0" r="0" b="0"/>
                            <a:pathLst>
                              <a:path w="50472" h="109174">
                                <a:moveTo>
                                  <a:pt x="655" y="0"/>
                                </a:moveTo>
                                <a:lnTo>
                                  <a:pt x="46867" y="0"/>
                                </a:lnTo>
                                <a:lnTo>
                                  <a:pt x="50472" y="281"/>
                                </a:lnTo>
                                <a:lnTo>
                                  <a:pt x="50472" y="9374"/>
                                </a:lnTo>
                                <a:lnTo>
                                  <a:pt x="44245" y="7191"/>
                                </a:lnTo>
                                <a:cubicBezTo>
                                  <a:pt x="39656" y="7191"/>
                                  <a:pt x="37362" y="8172"/>
                                  <a:pt x="36051" y="9152"/>
                                </a:cubicBezTo>
                                <a:cubicBezTo>
                                  <a:pt x="35068" y="10133"/>
                                  <a:pt x="34740" y="11767"/>
                                  <a:pt x="34740" y="15690"/>
                                </a:cubicBezTo>
                                <a:lnTo>
                                  <a:pt x="34740" y="55241"/>
                                </a:lnTo>
                                <a:lnTo>
                                  <a:pt x="40640" y="55241"/>
                                </a:lnTo>
                                <a:lnTo>
                                  <a:pt x="50472" y="52789"/>
                                </a:lnTo>
                                <a:lnTo>
                                  <a:pt x="50472" y="68543"/>
                                </a:lnTo>
                                <a:lnTo>
                                  <a:pt x="46539" y="64025"/>
                                </a:lnTo>
                                <a:cubicBezTo>
                                  <a:pt x="44654" y="62922"/>
                                  <a:pt x="42278" y="62432"/>
                                  <a:pt x="39001" y="62432"/>
                                </a:cubicBezTo>
                                <a:lnTo>
                                  <a:pt x="34740" y="62432"/>
                                </a:lnTo>
                                <a:lnTo>
                                  <a:pt x="34740" y="86947"/>
                                </a:lnTo>
                                <a:cubicBezTo>
                                  <a:pt x="34740" y="100348"/>
                                  <a:pt x="36051" y="101656"/>
                                  <a:pt x="49161" y="102636"/>
                                </a:cubicBezTo>
                                <a:lnTo>
                                  <a:pt x="49161" y="109174"/>
                                </a:lnTo>
                                <a:lnTo>
                                  <a:pt x="0" y="109174"/>
                                </a:lnTo>
                                <a:lnTo>
                                  <a:pt x="0" y="102636"/>
                                </a:lnTo>
                                <a:cubicBezTo>
                                  <a:pt x="13109" y="101656"/>
                                  <a:pt x="14748" y="100348"/>
                                  <a:pt x="14748" y="86947"/>
                                </a:cubicBezTo>
                                <a:lnTo>
                                  <a:pt x="14748" y="22554"/>
                                </a:lnTo>
                                <a:cubicBezTo>
                                  <a:pt x="14748" y="8825"/>
                                  <a:pt x="13437" y="7518"/>
                                  <a:pt x="655" y="6537"/>
                                </a:cubicBezTo>
                                <a:lnTo>
                                  <a:pt x="6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226"/>
                        <wps:cNvSpPr/>
                        <wps:spPr>
                          <a:xfrm>
                            <a:off x="436876" y="28438"/>
                            <a:ext cx="91439" cy="109174"/>
                          </a:xfrm>
                          <a:custGeom>
                            <a:avLst/>
                            <a:gdLst/>
                            <a:ahLst/>
                            <a:cxnLst/>
                            <a:rect l="0" t="0" r="0" b="0"/>
                            <a:pathLst>
                              <a:path w="91439" h="109174">
                                <a:moveTo>
                                  <a:pt x="1966" y="0"/>
                                </a:moveTo>
                                <a:lnTo>
                                  <a:pt x="81279" y="0"/>
                                </a:lnTo>
                                <a:cubicBezTo>
                                  <a:pt x="81279" y="3269"/>
                                  <a:pt x="82262" y="15363"/>
                                  <a:pt x="82918" y="25169"/>
                                </a:cubicBezTo>
                                <a:lnTo>
                                  <a:pt x="76035" y="26476"/>
                                </a:lnTo>
                                <a:cubicBezTo>
                                  <a:pt x="74397" y="19939"/>
                                  <a:pt x="72758" y="15363"/>
                                  <a:pt x="70136" y="12094"/>
                                </a:cubicBezTo>
                                <a:cubicBezTo>
                                  <a:pt x="67514" y="8825"/>
                                  <a:pt x="62926" y="7845"/>
                                  <a:pt x="53094" y="7845"/>
                                </a:cubicBezTo>
                                <a:lnTo>
                                  <a:pt x="42934" y="7845"/>
                                </a:lnTo>
                                <a:cubicBezTo>
                                  <a:pt x="36707" y="7845"/>
                                  <a:pt x="36379" y="8172"/>
                                  <a:pt x="36379" y="13402"/>
                                </a:cubicBezTo>
                                <a:lnTo>
                                  <a:pt x="36379" y="48703"/>
                                </a:lnTo>
                                <a:lnTo>
                                  <a:pt x="48833" y="48703"/>
                                </a:lnTo>
                                <a:cubicBezTo>
                                  <a:pt x="63254" y="48703"/>
                                  <a:pt x="65220" y="47723"/>
                                  <a:pt x="67187" y="35955"/>
                                </a:cubicBezTo>
                                <a:lnTo>
                                  <a:pt x="74069" y="35955"/>
                                </a:lnTo>
                                <a:lnTo>
                                  <a:pt x="74069" y="70277"/>
                                </a:lnTo>
                                <a:lnTo>
                                  <a:pt x="67187" y="70277"/>
                                </a:lnTo>
                                <a:cubicBezTo>
                                  <a:pt x="65220" y="58182"/>
                                  <a:pt x="63254" y="57529"/>
                                  <a:pt x="49161" y="57529"/>
                                </a:cubicBezTo>
                                <a:lnTo>
                                  <a:pt x="36379" y="57529"/>
                                </a:lnTo>
                                <a:lnTo>
                                  <a:pt x="36379" y="86620"/>
                                </a:lnTo>
                                <a:cubicBezTo>
                                  <a:pt x="36379" y="94465"/>
                                  <a:pt x="37035" y="98060"/>
                                  <a:pt x="40312" y="100021"/>
                                </a:cubicBezTo>
                                <a:cubicBezTo>
                                  <a:pt x="43589" y="101329"/>
                                  <a:pt x="49489" y="101656"/>
                                  <a:pt x="56699" y="101656"/>
                                </a:cubicBezTo>
                                <a:cubicBezTo>
                                  <a:pt x="66203" y="101656"/>
                                  <a:pt x="72103" y="100675"/>
                                  <a:pt x="75708" y="96426"/>
                                </a:cubicBezTo>
                                <a:cubicBezTo>
                                  <a:pt x="78985" y="93157"/>
                                  <a:pt x="81935" y="87600"/>
                                  <a:pt x="84884" y="80409"/>
                                </a:cubicBezTo>
                                <a:lnTo>
                                  <a:pt x="91439" y="81390"/>
                                </a:lnTo>
                                <a:cubicBezTo>
                                  <a:pt x="90456" y="88254"/>
                                  <a:pt x="86851" y="104598"/>
                                  <a:pt x="85540" y="109174"/>
                                </a:cubicBezTo>
                                <a:lnTo>
                                  <a:pt x="0" y="109174"/>
                                </a:lnTo>
                                <a:lnTo>
                                  <a:pt x="0" y="102636"/>
                                </a:lnTo>
                                <a:cubicBezTo>
                                  <a:pt x="14748" y="101656"/>
                                  <a:pt x="16387" y="100675"/>
                                  <a:pt x="16387" y="86947"/>
                                </a:cubicBezTo>
                                <a:lnTo>
                                  <a:pt x="16387" y="22554"/>
                                </a:lnTo>
                                <a:cubicBezTo>
                                  <a:pt x="16387" y="8499"/>
                                  <a:pt x="14748" y="7518"/>
                                  <a:pt x="1966" y="6537"/>
                                </a:cubicBezTo>
                                <a:lnTo>
                                  <a:pt x="19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227"/>
                        <wps:cNvSpPr/>
                        <wps:spPr>
                          <a:xfrm>
                            <a:off x="312991" y="28438"/>
                            <a:ext cx="116347" cy="110808"/>
                          </a:xfrm>
                          <a:custGeom>
                            <a:avLst/>
                            <a:gdLst/>
                            <a:ahLst/>
                            <a:cxnLst/>
                            <a:rect l="0" t="0" r="0" b="0"/>
                            <a:pathLst>
                              <a:path w="116347" h="110808">
                                <a:moveTo>
                                  <a:pt x="0" y="0"/>
                                </a:moveTo>
                                <a:lnTo>
                                  <a:pt x="47522" y="0"/>
                                </a:lnTo>
                                <a:lnTo>
                                  <a:pt x="47522" y="6537"/>
                                </a:lnTo>
                                <a:cubicBezTo>
                                  <a:pt x="35396" y="8172"/>
                                  <a:pt x="35068" y="9479"/>
                                  <a:pt x="38018" y="16670"/>
                                </a:cubicBezTo>
                                <a:cubicBezTo>
                                  <a:pt x="42934" y="30399"/>
                                  <a:pt x="56043" y="64393"/>
                                  <a:pt x="63254" y="83024"/>
                                </a:cubicBezTo>
                                <a:lnTo>
                                  <a:pt x="63909" y="83024"/>
                                </a:lnTo>
                                <a:cubicBezTo>
                                  <a:pt x="73741" y="56875"/>
                                  <a:pt x="82262" y="34321"/>
                                  <a:pt x="86523" y="20920"/>
                                </a:cubicBezTo>
                                <a:cubicBezTo>
                                  <a:pt x="90128" y="10133"/>
                                  <a:pt x="89800" y="8172"/>
                                  <a:pt x="76035" y="6537"/>
                                </a:cubicBezTo>
                                <a:lnTo>
                                  <a:pt x="76035" y="0"/>
                                </a:lnTo>
                                <a:lnTo>
                                  <a:pt x="116347" y="0"/>
                                </a:lnTo>
                                <a:lnTo>
                                  <a:pt x="116347" y="6537"/>
                                </a:lnTo>
                                <a:cubicBezTo>
                                  <a:pt x="105204" y="7845"/>
                                  <a:pt x="101927" y="9479"/>
                                  <a:pt x="95372" y="24842"/>
                                </a:cubicBezTo>
                                <a:cubicBezTo>
                                  <a:pt x="90456" y="36609"/>
                                  <a:pt x="74069" y="76487"/>
                                  <a:pt x="60959" y="110808"/>
                                </a:cubicBezTo>
                                <a:lnTo>
                                  <a:pt x="52766" y="110808"/>
                                </a:lnTo>
                                <a:cubicBezTo>
                                  <a:pt x="41295" y="80409"/>
                                  <a:pt x="26219" y="41185"/>
                                  <a:pt x="18026" y="21573"/>
                                </a:cubicBezTo>
                                <a:cubicBezTo>
                                  <a:pt x="13110" y="9479"/>
                                  <a:pt x="10160" y="7845"/>
                                  <a:pt x="0" y="653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228"/>
                        <wps:cNvSpPr/>
                        <wps:spPr>
                          <a:xfrm>
                            <a:off x="253342" y="28438"/>
                            <a:ext cx="49489" cy="109174"/>
                          </a:xfrm>
                          <a:custGeom>
                            <a:avLst/>
                            <a:gdLst/>
                            <a:ahLst/>
                            <a:cxnLst/>
                            <a:rect l="0" t="0" r="0" b="0"/>
                            <a:pathLst>
                              <a:path w="49489" h="109174">
                                <a:moveTo>
                                  <a:pt x="0" y="0"/>
                                </a:moveTo>
                                <a:lnTo>
                                  <a:pt x="49489" y="0"/>
                                </a:lnTo>
                                <a:lnTo>
                                  <a:pt x="49489" y="6537"/>
                                </a:lnTo>
                                <a:cubicBezTo>
                                  <a:pt x="36051" y="7845"/>
                                  <a:pt x="34740" y="8825"/>
                                  <a:pt x="34740" y="22554"/>
                                </a:cubicBezTo>
                                <a:lnTo>
                                  <a:pt x="34740" y="86947"/>
                                </a:lnTo>
                                <a:cubicBezTo>
                                  <a:pt x="34740" y="100675"/>
                                  <a:pt x="36051" y="101656"/>
                                  <a:pt x="49489" y="102636"/>
                                </a:cubicBezTo>
                                <a:lnTo>
                                  <a:pt x="49489" y="109174"/>
                                </a:lnTo>
                                <a:lnTo>
                                  <a:pt x="0" y="109174"/>
                                </a:lnTo>
                                <a:lnTo>
                                  <a:pt x="0" y="102636"/>
                                </a:lnTo>
                                <a:cubicBezTo>
                                  <a:pt x="13110" y="101656"/>
                                  <a:pt x="14748" y="100675"/>
                                  <a:pt x="14748" y="86947"/>
                                </a:cubicBezTo>
                                <a:lnTo>
                                  <a:pt x="14748" y="22554"/>
                                </a:lnTo>
                                <a:cubicBezTo>
                                  <a:pt x="14748" y="8825"/>
                                  <a:pt x="13437" y="7845"/>
                                  <a:pt x="0" y="653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229"/>
                        <wps:cNvSpPr/>
                        <wps:spPr>
                          <a:xfrm>
                            <a:off x="123230" y="28438"/>
                            <a:ext cx="120280" cy="110808"/>
                          </a:xfrm>
                          <a:custGeom>
                            <a:avLst/>
                            <a:gdLst/>
                            <a:ahLst/>
                            <a:cxnLst/>
                            <a:rect l="0" t="0" r="0" b="0"/>
                            <a:pathLst>
                              <a:path w="120280" h="110808">
                                <a:moveTo>
                                  <a:pt x="0" y="0"/>
                                </a:moveTo>
                                <a:lnTo>
                                  <a:pt x="29824" y="0"/>
                                </a:lnTo>
                                <a:lnTo>
                                  <a:pt x="95700" y="77141"/>
                                </a:lnTo>
                                <a:lnTo>
                                  <a:pt x="96355" y="77141"/>
                                </a:lnTo>
                                <a:lnTo>
                                  <a:pt x="96355" y="44127"/>
                                </a:lnTo>
                                <a:cubicBezTo>
                                  <a:pt x="96355" y="29091"/>
                                  <a:pt x="95372" y="21573"/>
                                  <a:pt x="95044" y="16670"/>
                                </a:cubicBezTo>
                                <a:cubicBezTo>
                                  <a:pt x="93733" y="9479"/>
                                  <a:pt x="90128" y="6864"/>
                                  <a:pt x="78330" y="6537"/>
                                </a:cubicBezTo>
                                <a:lnTo>
                                  <a:pt x="78330" y="0"/>
                                </a:lnTo>
                                <a:lnTo>
                                  <a:pt x="120280" y="0"/>
                                </a:lnTo>
                                <a:lnTo>
                                  <a:pt x="120280" y="6537"/>
                                </a:lnTo>
                                <a:cubicBezTo>
                                  <a:pt x="111103" y="6864"/>
                                  <a:pt x="107170" y="9152"/>
                                  <a:pt x="106515" y="16343"/>
                                </a:cubicBezTo>
                                <a:cubicBezTo>
                                  <a:pt x="105532" y="21573"/>
                                  <a:pt x="104876" y="29091"/>
                                  <a:pt x="104876" y="44127"/>
                                </a:cubicBezTo>
                                <a:lnTo>
                                  <a:pt x="104876" y="110808"/>
                                </a:lnTo>
                                <a:lnTo>
                                  <a:pt x="96683" y="110808"/>
                                </a:lnTo>
                                <a:lnTo>
                                  <a:pt x="26875" y="26476"/>
                                </a:lnTo>
                                <a:lnTo>
                                  <a:pt x="26547" y="26476"/>
                                </a:lnTo>
                                <a:lnTo>
                                  <a:pt x="26547" y="65047"/>
                                </a:lnTo>
                                <a:cubicBezTo>
                                  <a:pt x="26547" y="79429"/>
                                  <a:pt x="27202" y="87274"/>
                                  <a:pt x="27858" y="92177"/>
                                </a:cubicBezTo>
                                <a:cubicBezTo>
                                  <a:pt x="28513" y="99695"/>
                                  <a:pt x="32118" y="102310"/>
                                  <a:pt x="43917" y="102963"/>
                                </a:cubicBezTo>
                                <a:lnTo>
                                  <a:pt x="43917" y="109174"/>
                                </a:lnTo>
                                <a:lnTo>
                                  <a:pt x="1966" y="109174"/>
                                </a:lnTo>
                                <a:lnTo>
                                  <a:pt x="1966" y="102963"/>
                                </a:lnTo>
                                <a:cubicBezTo>
                                  <a:pt x="11471" y="102310"/>
                                  <a:pt x="15731" y="100021"/>
                                  <a:pt x="16387" y="92830"/>
                                </a:cubicBezTo>
                                <a:cubicBezTo>
                                  <a:pt x="17042" y="87274"/>
                                  <a:pt x="18026" y="79429"/>
                                  <a:pt x="18026" y="65047"/>
                                </a:cubicBezTo>
                                <a:lnTo>
                                  <a:pt x="18026" y="29745"/>
                                </a:lnTo>
                                <a:cubicBezTo>
                                  <a:pt x="18026" y="18305"/>
                                  <a:pt x="17698" y="16343"/>
                                  <a:pt x="14420" y="12421"/>
                                </a:cubicBezTo>
                                <a:cubicBezTo>
                                  <a:pt x="11143" y="8499"/>
                                  <a:pt x="7210" y="6864"/>
                                  <a:pt x="0" y="653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230"/>
                        <wps:cNvSpPr/>
                        <wps:spPr>
                          <a:xfrm>
                            <a:off x="0" y="28438"/>
                            <a:ext cx="117986" cy="111789"/>
                          </a:xfrm>
                          <a:custGeom>
                            <a:avLst/>
                            <a:gdLst/>
                            <a:ahLst/>
                            <a:cxnLst/>
                            <a:rect l="0" t="0" r="0" b="0"/>
                            <a:pathLst>
                              <a:path w="117986" h="111789">
                                <a:moveTo>
                                  <a:pt x="0" y="0"/>
                                </a:moveTo>
                                <a:lnTo>
                                  <a:pt x="49161" y="0"/>
                                </a:lnTo>
                                <a:lnTo>
                                  <a:pt x="49161" y="6537"/>
                                </a:lnTo>
                                <a:cubicBezTo>
                                  <a:pt x="36379" y="7518"/>
                                  <a:pt x="34740" y="8825"/>
                                  <a:pt x="34740" y="23534"/>
                                </a:cubicBezTo>
                                <a:lnTo>
                                  <a:pt x="34740" y="60144"/>
                                </a:lnTo>
                                <a:cubicBezTo>
                                  <a:pt x="34740" y="86293"/>
                                  <a:pt x="44900" y="100348"/>
                                  <a:pt x="63581" y="100348"/>
                                </a:cubicBezTo>
                                <a:cubicBezTo>
                                  <a:pt x="84229" y="100348"/>
                                  <a:pt x="93406" y="84332"/>
                                  <a:pt x="93406" y="56548"/>
                                </a:cubicBezTo>
                                <a:lnTo>
                                  <a:pt x="93406" y="40532"/>
                                </a:lnTo>
                                <a:cubicBezTo>
                                  <a:pt x="93406" y="27457"/>
                                  <a:pt x="92750" y="20920"/>
                                  <a:pt x="91767" y="16016"/>
                                </a:cubicBezTo>
                                <a:cubicBezTo>
                                  <a:pt x="90784" y="9806"/>
                                  <a:pt x="86851" y="7191"/>
                                  <a:pt x="75052" y="6537"/>
                                </a:cubicBezTo>
                                <a:lnTo>
                                  <a:pt x="75052" y="0"/>
                                </a:lnTo>
                                <a:lnTo>
                                  <a:pt x="117986" y="0"/>
                                </a:lnTo>
                                <a:lnTo>
                                  <a:pt x="117986" y="6537"/>
                                </a:lnTo>
                                <a:cubicBezTo>
                                  <a:pt x="108481" y="6864"/>
                                  <a:pt x="104221" y="9806"/>
                                  <a:pt x="103565" y="16016"/>
                                </a:cubicBezTo>
                                <a:cubicBezTo>
                                  <a:pt x="102910" y="21246"/>
                                  <a:pt x="102254" y="27457"/>
                                  <a:pt x="102254" y="40532"/>
                                </a:cubicBezTo>
                                <a:lnTo>
                                  <a:pt x="102254" y="56548"/>
                                </a:lnTo>
                                <a:cubicBezTo>
                                  <a:pt x="102254" y="75180"/>
                                  <a:pt x="99305" y="89562"/>
                                  <a:pt x="89473" y="99695"/>
                                </a:cubicBezTo>
                                <a:cubicBezTo>
                                  <a:pt x="81607" y="107866"/>
                                  <a:pt x="70136" y="111789"/>
                                  <a:pt x="58337" y="111789"/>
                                </a:cubicBezTo>
                                <a:cubicBezTo>
                                  <a:pt x="47522" y="111789"/>
                                  <a:pt x="37362" y="109501"/>
                                  <a:pt x="29169" y="103290"/>
                                </a:cubicBezTo>
                                <a:cubicBezTo>
                                  <a:pt x="19664" y="95772"/>
                                  <a:pt x="14748" y="83351"/>
                                  <a:pt x="14748" y="63412"/>
                                </a:cubicBezTo>
                                <a:lnTo>
                                  <a:pt x="14748" y="23534"/>
                                </a:lnTo>
                                <a:cubicBezTo>
                                  <a:pt x="14748" y="8825"/>
                                  <a:pt x="13109" y="7845"/>
                                  <a:pt x="0" y="653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231"/>
                        <wps:cNvSpPr/>
                        <wps:spPr>
                          <a:xfrm>
                            <a:off x="876373" y="33864"/>
                            <a:ext cx="51127" cy="103748"/>
                          </a:xfrm>
                          <a:custGeom>
                            <a:avLst/>
                            <a:gdLst/>
                            <a:ahLst/>
                            <a:cxnLst/>
                            <a:rect l="0" t="0" r="0" b="0"/>
                            <a:pathLst>
                              <a:path w="51127" h="103748">
                                <a:moveTo>
                                  <a:pt x="51127" y="0"/>
                                </a:moveTo>
                                <a:lnTo>
                                  <a:pt x="51127" y="20396"/>
                                </a:lnTo>
                                <a:cubicBezTo>
                                  <a:pt x="46211" y="33144"/>
                                  <a:pt x="41951" y="45892"/>
                                  <a:pt x="37362" y="58640"/>
                                </a:cubicBezTo>
                                <a:lnTo>
                                  <a:pt x="51127" y="58640"/>
                                </a:lnTo>
                                <a:lnTo>
                                  <a:pt x="51127" y="67792"/>
                                </a:lnTo>
                                <a:lnTo>
                                  <a:pt x="34085" y="67792"/>
                                </a:lnTo>
                                <a:cubicBezTo>
                                  <a:pt x="32446" y="73022"/>
                                  <a:pt x="30152" y="78906"/>
                                  <a:pt x="28186" y="85443"/>
                                </a:cubicBezTo>
                                <a:cubicBezTo>
                                  <a:pt x="25564" y="94268"/>
                                  <a:pt x="26219" y="96230"/>
                                  <a:pt x="38346" y="97210"/>
                                </a:cubicBezTo>
                                <a:lnTo>
                                  <a:pt x="38346" y="103748"/>
                                </a:lnTo>
                                <a:lnTo>
                                  <a:pt x="0" y="103748"/>
                                </a:lnTo>
                                <a:lnTo>
                                  <a:pt x="0" y="97210"/>
                                </a:lnTo>
                                <a:cubicBezTo>
                                  <a:pt x="11143" y="95903"/>
                                  <a:pt x="13437" y="94595"/>
                                  <a:pt x="19009" y="80540"/>
                                </a:cubicBezTo>
                                <a:lnTo>
                                  <a:pt x="5112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232"/>
                        <wps:cNvSpPr/>
                        <wps:spPr>
                          <a:xfrm>
                            <a:off x="584358" y="28719"/>
                            <a:ext cx="54077" cy="110527"/>
                          </a:xfrm>
                          <a:custGeom>
                            <a:avLst/>
                            <a:gdLst/>
                            <a:ahLst/>
                            <a:cxnLst/>
                            <a:rect l="0" t="0" r="0" b="0"/>
                            <a:pathLst>
                              <a:path w="54077" h="110527">
                                <a:moveTo>
                                  <a:pt x="0" y="0"/>
                                </a:moveTo>
                                <a:lnTo>
                                  <a:pt x="13683" y="1067"/>
                                </a:lnTo>
                                <a:cubicBezTo>
                                  <a:pt x="18353" y="2007"/>
                                  <a:pt x="22122" y="3478"/>
                                  <a:pt x="25564" y="5602"/>
                                </a:cubicBezTo>
                                <a:cubicBezTo>
                                  <a:pt x="32446" y="10179"/>
                                  <a:pt x="37034" y="17696"/>
                                  <a:pt x="37034" y="28156"/>
                                </a:cubicBezTo>
                                <a:cubicBezTo>
                                  <a:pt x="37034" y="42865"/>
                                  <a:pt x="27858" y="51364"/>
                                  <a:pt x="16059" y="56267"/>
                                </a:cubicBezTo>
                                <a:cubicBezTo>
                                  <a:pt x="18353" y="61170"/>
                                  <a:pt x="24908" y="72283"/>
                                  <a:pt x="30152" y="80128"/>
                                </a:cubicBezTo>
                                <a:cubicBezTo>
                                  <a:pt x="36051" y="88954"/>
                                  <a:pt x="39656" y="93857"/>
                                  <a:pt x="42934" y="97452"/>
                                </a:cubicBezTo>
                                <a:cubicBezTo>
                                  <a:pt x="46867" y="101701"/>
                                  <a:pt x="50472" y="103336"/>
                                  <a:pt x="54077" y="104643"/>
                                </a:cubicBezTo>
                                <a:lnTo>
                                  <a:pt x="53094" y="110527"/>
                                </a:lnTo>
                                <a:lnTo>
                                  <a:pt x="47522" y="110527"/>
                                </a:lnTo>
                                <a:cubicBezTo>
                                  <a:pt x="29496" y="109219"/>
                                  <a:pt x="22942" y="105297"/>
                                  <a:pt x="15731" y="94510"/>
                                </a:cubicBezTo>
                                <a:cubicBezTo>
                                  <a:pt x="10488" y="86992"/>
                                  <a:pt x="5572" y="77186"/>
                                  <a:pt x="655" y="69015"/>
                                </a:cubicBezTo>
                                <a:lnTo>
                                  <a:pt x="0" y="68262"/>
                                </a:lnTo>
                                <a:lnTo>
                                  <a:pt x="0" y="52508"/>
                                </a:lnTo>
                                <a:lnTo>
                                  <a:pt x="7210" y="50710"/>
                                </a:lnTo>
                                <a:cubicBezTo>
                                  <a:pt x="13110" y="45807"/>
                                  <a:pt x="15731" y="39270"/>
                                  <a:pt x="15731" y="30444"/>
                                </a:cubicBezTo>
                                <a:cubicBezTo>
                                  <a:pt x="15731" y="21782"/>
                                  <a:pt x="12946" y="15899"/>
                                  <a:pt x="8808" y="12181"/>
                                </a:cubicBezTo>
                                <a:lnTo>
                                  <a:pt x="0" y="909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233"/>
                        <wps:cNvSpPr/>
                        <wps:spPr>
                          <a:xfrm>
                            <a:off x="724958" y="28438"/>
                            <a:ext cx="49161" cy="109174"/>
                          </a:xfrm>
                          <a:custGeom>
                            <a:avLst/>
                            <a:gdLst/>
                            <a:ahLst/>
                            <a:cxnLst/>
                            <a:rect l="0" t="0" r="0" b="0"/>
                            <a:pathLst>
                              <a:path w="49161" h="109174">
                                <a:moveTo>
                                  <a:pt x="0" y="0"/>
                                </a:moveTo>
                                <a:lnTo>
                                  <a:pt x="49161" y="0"/>
                                </a:lnTo>
                                <a:lnTo>
                                  <a:pt x="49161" y="6537"/>
                                </a:lnTo>
                                <a:cubicBezTo>
                                  <a:pt x="36051" y="7845"/>
                                  <a:pt x="34740" y="8825"/>
                                  <a:pt x="34740" y="22554"/>
                                </a:cubicBezTo>
                                <a:lnTo>
                                  <a:pt x="34740" y="86947"/>
                                </a:lnTo>
                                <a:cubicBezTo>
                                  <a:pt x="34740" y="100675"/>
                                  <a:pt x="36051" y="101656"/>
                                  <a:pt x="49161" y="102636"/>
                                </a:cubicBezTo>
                                <a:lnTo>
                                  <a:pt x="49161" y="109174"/>
                                </a:lnTo>
                                <a:lnTo>
                                  <a:pt x="0" y="109174"/>
                                </a:lnTo>
                                <a:lnTo>
                                  <a:pt x="0" y="102636"/>
                                </a:lnTo>
                                <a:cubicBezTo>
                                  <a:pt x="13109" y="101656"/>
                                  <a:pt x="14420" y="100675"/>
                                  <a:pt x="14420" y="86947"/>
                                </a:cubicBezTo>
                                <a:lnTo>
                                  <a:pt x="14420" y="22554"/>
                                </a:lnTo>
                                <a:cubicBezTo>
                                  <a:pt x="14420" y="8825"/>
                                  <a:pt x="13109" y="7845"/>
                                  <a:pt x="0" y="653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234"/>
                        <wps:cNvSpPr/>
                        <wps:spPr>
                          <a:xfrm>
                            <a:off x="642040" y="26149"/>
                            <a:ext cx="72102" cy="114077"/>
                          </a:xfrm>
                          <a:custGeom>
                            <a:avLst/>
                            <a:gdLst/>
                            <a:ahLst/>
                            <a:cxnLst/>
                            <a:rect l="0" t="0" r="0" b="0"/>
                            <a:pathLst>
                              <a:path w="72102" h="114077">
                                <a:moveTo>
                                  <a:pt x="40967" y="0"/>
                                </a:moveTo>
                                <a:cubicBezTo>
                                  <a:pt x="50472" y="0"/>
                                  <a:pt x="59648" y="2615"/>
                                  <a:pt x="63909" y="4249"/>
                                </a:cubicBezTo>
                                <a:cubicBezTo>
                                  <a:pt x="64565" y="10133"/>
                                  <a:pt x="65548" y="17324"/>
                                  <a:pt x="67187" y="28437"/>
                                </a:cubicBezTo>
                                <a:lnTo>
                                  <a:pt x="60632" y="29745"/>
                                </a:lnTo>
                                <a:cubicBezTo>
                                  <a:pt x="57354" y="19285"/>
                                  <a:pt x="52110" y="7191"/>
                                  <a:pt x="38018" y="7191"/>
                                </a:cubicBezTo>
                                <a:cubicBezTo>
                                  <a:pt x="27202" y="7191"/>
                                  <a:pt x="20647" y="14709"/>
                                  <a:pt x="20647" y="23861"/>
                                </a:cubicBezTo>
                                <a:cubicBezTo>
                                  <a:pt x="20647" y="33667"/>
                                  <a:pt x="27530" y="39224"/>
                                  <a:pt x="41951" y="46415"/>
                                </a:cubicBezTo>
                                <a:cubicBezTo>
                                  <a:pt x="58665" y="54260"/>
                                  <a:pt x="72102" y="63085"/>
                                  <a:pt x="72102" y="80409"/>
                                </a:cubicBezTo>
                                <a:cubicBezTo>
                                  <a:pt x="72102" y="99368"/>
                                  <a:pt x="55716" y="114077"/>
                                  <a:pt x="31791" y="114077"/>
                                </a:cubicBezTo>
                                <a:cubicBezTo>
                                  <a:pt x="25236" y="114077"/>
                                  <a:pt x="19337" y="113096"/>
                                  <a:pt x="14421" y="111462"/>
                                </a:cubicBezTo>
                                <a:cubicBezTo>
                                  <a:pt x="9832" y="110154"/>
                                  <a:pt x="6882" y="108847"/>
                                  <a:pt x="4916" y="107866"/>
                                </a:cubicBezTo>
                                <a:cubicBezTo>
                                  <a:pt x="3605" y="103944"/>
                                  <a:pt x="1311" y="90542"/>
                                  <a:pt x="0" y="80083"/>
                                </a:cubicBezTo>
                                <a:lnTo>
                                  <a:pt x="6555" y="78448"/>
                                </a:lnTo>
                                <a:cubicBezTo>
                                  <a:pt x="9504" y="88581"/>
                                  <a:pt x="18681" y="106886"/>
                                  <a:pt x="35396" y="106886"/>
                                </a:cubicBezTo>
                                <a:cubicBezTo>
                                  <a:pt x="46211" y="106886"/>
                                  <a:pt x="53094" y="99695"/>
                                  <a:pt x="53094" y="88581"/>
                                </a:cubicBezTo>
                                <a:cubicBezTo>
                                  <a:pt x="53094" y="78121"/>
                                  <a:pt x="44900" y="71911"/>
                                  <a:pt x="32118" y="65373"/>
                                </a:cubicBezTo>
                                <a:cubicBezTo>
                                  <a:pt x="16715" y="57529"/>
                                  <a:pt x="2950" y="48703"/>
                                  <a:pt x="2950" y="31706"/>
                                </a:cubicBezTo>
                                <a:cubicBezTo>
                                  <a:pt x="2950" y="14055"/>
                                  <a:pt x="17370" y="0"/>
                                  <a:pt x="4096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35"/>
                        <wps:cNvSpPr/>
                        <wps:spPr>
                          <a:xfrm>
                            <a:off x="786245" y="24515"/>
                            <a:ext cx="98977" cy="113096"/>
                          </a:xfrm>
                          <a:custGeom>
                            <a:avLst/>
                            <a:gdLst/>
                            <a:ahLst/>
                            <a:cxnLst/>
                            <a:rect l="0" t="0" r="0" b="0"/>
                            <a:pathLst>
                              <a:path w="98977" h="113096">
                                <a:moveTo>
                                  <a:pt x="1966" y="0"/>
                                </a:moveTo>
                                <a:lnTo>
                                  <a:pt x="6555" y="0"/>
                                </a:lnTo>
                                <a:cubicBezTo>
                                  <a:pt x="8849" y="3596"/>
                                  <a:pt x="10815" y="3922"/>
                                  <a:pt x="15731" y="3922"/>
                                </a:cubicBezTo>
                                <a:lnTo>
                                  <a:pt x="83246" y="3922"/>
                                </a:lnTo>
                                <a:cubicBezTo>
                                  <a:pt x="87834" y="3922"/>
                                  <a:pt x="90128" y="2942"/>
                                  <a:pt x="92750" y="0"/>
                                </a:cubicBezTo>
                                <a:lnTo>
                                  <a:pt x="97338" y="0"/>
                                </a:lnTo>
                                <a:cubicBezTo>
                                  <a:pt x="97338" y="7191"/>
                                  <a:pt x="98322" y="21246"/>
                                  <a:pt x="98977" y="32033"/>
                                </a:cubicBezTo>
                                <a:lnTo>
                                  <a:pt x="92422" y="32687"/>
                                </a:lnTo>
                                <a:cubicBezTo>
                                  <a:pt x="90456" y="23861"/>
                                  <a:pt x="88489" y="18958"/>
                                  <a:pt x="85867" y="16017"/>
                                </a:cubicBezTo>
                                <a:cubicBezTo>
                                  <a:pt x="82918" y="12748"/>
                                  <a:pt x="79313" y="11767"/>
                                  <a:pt x="68825" y="11767"/>
                                </a:cubicBezTo>
                                <a:lnTo>
                                  <a:pt x="59648" y="11767"/>
                                </a:lnTo>
                                <a:lnTo>
                                  <a:pt x="59648" y="90869"/>
                                </a:lnTo>
                                <a:cubicBezTo>
                                  <a:pt x="59648" y="104271"/>
                                  <a:pt x="61287" y="105578"/>
                                  <a:pt x="76691" y="106559"/>
                                </a:cubicBezTo>
                                <a:lnTo>
                                  <a:pt x="76691" y="113096"/>
                                </a:lnTo>
                                <a:lnTo>
                                  <a:pt x="22942" y="113096"/>
                                </a:lnTo>
                                <a:lnTo>
                                  <a:pt x="22942" y="106559"/>
                                </a:lnTo>
                                <a:cubicBezTo>
                                  <a:pt x="38018" y="105578"/>
                                  <a:pt x="39329" y="104598"/>
                                  <a:pt x="39329" y="90869"/>
                                </a:cubicBezTo>
                                <a:lnTo>
                                  <a:pt x="39329" y="11767"/>
                                </a:lnTo>
                                <a:lnTo>
                                  <a:pt x="31791" y="11767"/>
                                </a:lnTo>
                                <a:cubicBezTo>
                                  <a:pt x="18353" y="11767"/>
                                  <a:pt x="15404" y="13402"/>
                                  <a:pt x="13109" y="16343"/>
                                </a:cubicBezTo>
                                <a:cubicBezTo>
                                  <a:pt x="10488" y="18958"/>
                                  <a:pt x="8849" y="24515"/>
                                  <a:pt x="6555" y="32687"/>
                                </a:cubicBezTo>
                                <a:lnTo>
                                  <a:pt x="0" y="32687"/>
                                </a:lnTo>
                                <a:cubicBezTo>
                                  <a:pt x="655" y="20593"/>
                                  <a:pt x="1639" y="8499"/>
                                  <a:pt x="196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36"/>
                        <wps:cNvSpPr/>
                        <wps:spPr>
                          <a:xfrm>
                            <a:off x="905542" y="0"/>
                            <a:ext cx="21631" cy="21246"/>
                          </a:xfrm>
                          <a:custGeom>
                            <a:avLst/>
                            <a:gdLst/>
                            <a:ahLst/>
                            <a:cxnLst/>
                            <a:rect l="0" t="0" r="0" b="0"/>
                            <a:pathLst>
                              <a:path w="21631" h="21246">
                                <a:moveTo>
                                  <a:pt x="10815" y="0"/>
                                </a:moveTo>
                                <a:cubicBezTo>
                                  <a:pt x="16715" y="0"/>
                                  <a:pt x="21631" y="4576"/>
                                  <a:pt x="21631" y="10460"/>
                                </a:cubicBezTo>
                                <a:cubicBezTo>
                                  <a:pt x="21631" y="16343"/>
                                  <a:pt x="16715" y="21246"/>
                                  <a:pt x="10815" y="21246"/>
                                </a:cubicBezTo>
                                <a:cubicBezTo>
                                  <a:pt x="4916" y="21246"/>
                                  <a:pt x="0" y="16343"/>
                                  <a:pt x="0" y="10460"/>
                                </a:cubicBezTo>
                                <a:cubicBezTo>
                                  <a:pt x="0" y="4576"/>
                                  <a:pt x="4916" y="0"/>
                                  <a:pt x="108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37"/>
                        <wps:cNvSpPr/>
                        <wps:spPr>
                          <a:xfrm>
                            <a:off x="927501" y="26149"/>
                            <a:ext cx="61615" cy="111462"/>
                          </a:xfrm>
                          <a:custGeom>
                            <a:avLst/>
                            <a:gdLst/>
                            <a:ahLst/>
                            <a:cxnLst/>
                            <a:rect l="0" t="0" r="0" b="0"/>
                            <a:pathLst>
                              <a:path w="61615" h="111462">
                                <a:moveTo>
                                  <a:pt x="10815" y="0"/>
                                </a:moveTo>
                                <a:cubicBezTo>
                                  <a:pt x="21631" y="28764"/>
                                  <a:pt x="32118" y="59163"/>
                                  <a:pt x="43262" y="87600"/>
                                </a:cubicBezTo>
                                <a:cubicBezTo>
                                  <a:pt x="48505" y="102309"/>
                                  <a:pt x="50472" y="103944"/>
                                  <a:pt x="61615" y="104924"/>
                                </a:cubicBezTo>
                                <a:lnTo>
                                  <a:pt x="61615" y="111462"/>
                                </a:lnTo>
                                <a:lnTo>
                                  <a:pt x="15731" y="111462"/>
                                </a:lnTo>
                                <a:lnTo>
                                  <a:pt x="15731" y="104924"/>
                                </a:lnTo>
                                <a:cubicBezTo>
                                  <a:pt x="25564" y="103617"/>
                                  <a:pt x="26547" y="102309"/>
                                  <a:pt x="24253" y="95445"/>
                                </a:cubicBezTo>
                                <a:cubicBezTo>
                                  <a:pt x="22286" y="89889"/>
                                  <a:pt x="19664" y="82697"/>
                                  <a:pt x="17043" y="75506"/>
                                </a:cubicBezTo>
                                <a:lnTo>
                                  <a:pt x="0" y="75506"/>
                                </a:lnTo>
                                <a:lnTo>
                                  <a:pt x="0" y="66354"/>
                                </a:lnTo>
                                <a:lnTo>
                                  <a:pt x="13765" y="66354"/>
                                </a:lnTo>
                                <a:lnTo>
                                  <a:pt x="656" y="28111"/>
                                </a:lnTo>
                                <a:lnTo>
                                  <a:pt x="0" y="28111"/>
                                </a:lnTo>
                                <a:lnTo>
                                  <a:pt x="0" y="7714"/>
                                </a:lnTo>
                                <a:lnTo>
                                  <a:pt x="2294" y="1961"/>
                                </a:lnTo>
                                <a:lnTo>
                                  <a:pt x="108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8"/>
                        <wps:cNvSpPr/>
                        <wps:spPr>
                          <a:xfrm>
                            <a:off x="982233" y="24515"/>
                            <a:ext cx="99304" cy="113096"/>
                          </a:xfrm>
                          <a:custGeom>
                            <a:avLst/>
                            <a:gdLst/>
                            <a:ahLst/>
                            <a:cxnLst/>
                            <a:rect l="0" t="0" r="0" b="0"/>
                            <a:pathLst>
                              <a:path w="99304" h="113096">
                                <a:moveTo>
                                  <a:pt x="1966" y="0"/>
                                </a:moveTo>
                                <a:lnTo>
                                  <a:pt x="6555" y="0"/>
                                </a:lnTo>
                                <a:cubicBezTo>
                                  <a:pt x="9177" y="3596"/>
                                  <a:pt x="11143" y="3922"/>
                                  <a:pt x="16059" y="3922"/>
                                </a:cubicBezTo>
                                <a:lnTo>
                                  <a:pt x="83573" y="3922"/>
                                </a:lnTo>
                                <a:cubicBezTo>
                                  <a:pt x="88162" y="3922"/>
                                  <a:pt x="90128" y="2942"/>
                                  <a:pt x="92750" y="0"/>
                                </a:cubicBezTo>
                                <a:lnTo>
                                  <a:pt x="97338" y="0"/>
                                </a:lnTo>
                                <a:cubicBezTo>
                                  <a:pt x="97338" y="7191"/>
                                  <a:pt x="98322" y="21246"/>
                                  <a:pt x="99304" y="32033"/>
                                </a:cubicBezTo>
                                <a:lnTo>
                                  <a:pt x="92422" y="32687"/>
                                </a:lnTo>
                                <a:cubicBezTo>
                                  <a:pt x="90784" y="23861"/>
                                  <a:pt x="88817" y="18958"/>
                                  <a:pt x="85867" y="16017"/>
                                </a:cubicBezTo>
                                <a:cubicBezTo>
                                  <a:pt x="83246" y="12748"/>
                                  <a:pt x="79640" y="11767"/>
                                  <a:pt x="69153" y="11767"/>
                                </a:cubicBezTo>
                                <a:lnTo>
                                  <a:pt x="59648" y="11767"/>
                                </a:lnTo>
                                <a:lnTo>
                                  <a:pt x="59648" y="90869"/>
                                </a:lnTo>
                                <a:cubicBezTo>
                                  <a:pt x="59648" y="104271"/>
                                  <a:pt x="61287" y="105578"/>
                                  <a:pt x="77019" y="106559"/>
                                </a:cubicBezTo>
                                <a:lnTo>
                                  <a:pt x="77019" y="113096"/>
                                </a:lnTo>
                                <a:lnTo>
                                  <a:pt x="23269" y="113096"/>
                                </a:lnTo>
                                <a:lnTo>
                                  <a:pt x="23269" y="106559"/>
                                </a:lnTo>
                                <a:cubicBezTo>
                                  <a:pt x="38018" y="105578"/>
                                  <a:pt x="39656" y="104598"/>
                                  <a:pt x="39656" y="90869"/>
                                </a:cubicBezTo>
                                <a:lnTo>
                                  <a:pt x="39656" y="11767"/>
                                </a:lnTo>
                                <a:lnTo>
                                  <a:pt x="32118" y="11767"/>
                                </a:lnTo>
                                <a:cubicBezTo>
                                  <a:pt x="18353" y="11767"/>
                                  <a:pt x="15731" y="13402"/>
                                  <a:pt x="13109" y="16343"/>
                                </a:cubicBezTo>
                                <a:cubicBezTo>
                                  <a:pt x="10815" y="18958"/>
                                  <a:pt x="9177" y="24515"/>
                                  <a:pt x="6883" y="32687"/>
                                </a:cubicBezTo>
                                <a:lnTo>
                                  <a:pt x="0" y="32687"/>
                                </a:lnTo>
                                <a:cubicBezTo>
                                  <a:pt x="655" y="20593"/>
                                  <a:pt x="1639" y="8499"/>
                                  <a:pt x="196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39"/>
                        <wps:cNvSpPr/>
                        <wps:spPr>
                          <a:xfrm>
                            <a:off x="940610" y="0"/>
                            <a:ext cx="21631" cy="21246"/>
                          </a:xfrm>
                          <a:custGeom>
                            <a:avLst/>
                            <a:gdLst/>
                            <a:ahLst/>
                            <a:cxnLst/>
                            <a:rect l="0" t="0" r="0" b="0"/>
                            <a:pathLst>
                              <a:path w="21631" h="21246">
                                <a:moveTo>
                                  <a:pt x="9832" y="0"/>
                                </a:moveTo>
                                <a:lnTo>
                                  <a:pt x="11471" y="0"/>
                                </a:lnTo>
                                <a:cubicBezTo>
                                  <a:pt x="17370" y="327"/>
                                  <a:pt x="21631" y="4903"/>
                                  <a:pt x="21631" y="10460"/>
                                </a:cubicBezTo>
                                <a:cubicBezTo>
                                  <a:pt x="21631" y="16343"/>
                                  <a:pt x="17043" y="21246"/>
                                  <a:pt x="10816" y="21246"/>
                                </a:cubicBezTo>
                                <a:cubicBezTo>
                                  <a:pt x="5244" y="21246"/>
                                  <a:pt x="0" y="16343"/>
                                  <a:pt x="0" y="10460"/>
                                </a:cubicBezTo>
                                <a:cubicBezTo>
                                  <a:pt x="0" y="4903"/>
                                  <a:pt x="4588" y="327"/>
                                  <a:pt x="98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638D3D9" id="Group 3046" o:spid="_x0000_s1026" style="position:absolute;margin-left:0;margin-top:3.65pt;width:85.05pt;height:24.4pt;z-index:-251658240;mso-position-horizontal:left;mso-position-horizontal-relative:margin;mso-position-vertical-relative:margin;mso-width-relative:margin;mso-height-relative:margin" coordsize="10815,30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">
                <v:shape id="Shape 218" o:spid="_x0000_s1027" style="position:absolute;left:4122;top:1964;width:504;height:1092;visibility:visible;mso-wrap-style:square;v-text-anchor:top" coordsize="50308,1091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" path="m655,l46539,r3769,292l50308,9334,44245,7191v-4916,,-7211,654,-8194,1961c34740,10133,34413,11767,34413,15690r,39551l40312,55241r9996,-2493l50308,68731,46211,64025c44327,62922,41951,62432,38673,62432r-4260,l34413,86947v,13401,1638,14709,14748,15689l49161,109174,,109174r,-6538c13110,101656,14748,100348,14748,86947r,-64393c14748,8825,13437,7518,655,6537l655,xe" fillcolor="black" stroked="f" strokeweight="0">
                  <v:stroke miterlimit="83231f" joinstyle="miter"/>
                  <v:path arrowok="t" textboxrect="0,0,50308,109174"/>
                </v:shape>
                <v:shape id="Shape 219" o:spid="_x0000_s1028" style="position:absolute;left:3149;top:1964;width:914;height:1092;visibility:visible;mso-wrap-style:square;v-text-anchor:top" coordsize="91439,1091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" path="m2294,l81279,v328,3269,983,15363,1639,25169l76363,26476c74725,19939,72758,15363,70136,12094,67842,8825,63254,7518,53094,7518r-10160,c37034,7518,36379,7845,36379,13402r,35301l49161,48703v14420,,16059,-980,18353,-12748l74069,35955r,34322l67514,70277c65220,58182,63581,57529,49161,57529r-12782,l36379,86620v,7845,983,11440,3933,13401c43589,101329,49816,101656,56699,101656v9504,,15404,-981,19336,-5230c78985,93157,81935,87600,84884,80083r6555,1307c90456,88254,87179,104271,85540,109174l,109174r,-6538c14748,101656,16387,100675,16387,86947r,-64393c16387,8499,14748,7518,2294,6537l2294,xe" fillcolor="black" stroked="f" strokeweight="0">
                  <v:stroke miterlimit="83231f" joinstyle="miter"/>
                  <v:path arrowok="t" textboxrect="0,0,91439,109174"/>
                </v:shape>
                <v:shape id="Shape 220" o:spid="_x0000_s1029" style="position:absolute;left:852;top:1964;width:1179;height:1118;visibility:visible;mso-wrap-style:square;v-text-anchor:top" coordsize="117986,1117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" path="m,l49161,r,6537c36379,7518,34740,8825,34740,23534r,36610c34740,86293,44900,100348,63581,100348v20976,,29825,-16016,29825,-43800l93406,40532v,-13075,-656,-19613,-1639,-24516c90784,9806,86851,7191,75052,6537l75052,r42934,l117986,6537v-9505,327,-13765,3269,-14421,9479c102910,21246,102254,27457,102254,40532r,16016c102254,75180,99305,89562,89473,99695v-7866,8171,-19337,12094,-31136,12094c47522,111789,37362,109501,29169,103290,19664,95772,14748,83351,14748,63412r,-39878c14748,8825,13109,7518,,6537l,xe" fillcolor="black" stroked="f" strokeweight="0">
                  <v:stroke miterlimit="83231f" joinstyle="miter"/>
                  <v:path arrowok="t" textboxrect="0,0,117986,111789"/>
                </v:shape>
                <v:shape id="Shape 221" o:spid="_x0000_s1030" style="position:absolute;top:1964;width:871;height:1092;visibility:visible;mso-wrap-style:square;v-text-anchor:top" coordsize="87179,1091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" path="m1311,l51127,r,6537c37690,7518,36379,8499,36379,22554r,64720c36379,95118,37034,98714,40312,100021v3277,1308,8193,1635,13765,1635c61615,101656,67514,100675,71447,96426v2950,-3269,6227,-8826,9177,-16997l87179,81063v-1311,6864,-4917,23535,-6228,28111l,109174r,-6538c14421,101656,16059,100675,16059,86620r,-64066c16059,8825,14748,7518,1311,6537l1311,xe" fillcolor="black" stroked="f" strokeweight="0">
                  <v:stroke miterlimit="83231f" joinstyle="miter"/>
                  <v:path arrowok="t" textboxrect="0,0,87179,109174"/>
                </v:shape>
                <v:shape id="Shape 222" o:spid="_x0000_s1031" style="position:absolute;left:2100;top:1921;width:980;height:1135;visibility:visible;mso-wrap-style:square;v-text-anchor:top" coordsize="97994,1134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" path="m9832,r4916,c17042,3922,19009,4249,23925,4249r68497,l93733,7191c71775,39551,50144,71584,28185,104598v5572,653,12127,980,22942,980c66531,105578,76363,104598,81279,100022v3605,-3596,6555,-8826,10160,-18632l97994,82698v-1639,8171,-4588,24841,-6555,30725l2294,113423,,110481c22614,77794,44900,45108,66859,12094r-23270,c26547,12094,23269,14055,20647,17978v-2294,2942,-4588,7845,-6554,15363l7866,33341c8521,20266,9504,8499,9832,xe" fillcolor="black" stroked="f" strokeweight="0">
                  <v:stroke miterlimit="83231f" joinstyle="miter"/>
                  <v:path arrowok="t" textboxrect="0,0,97994,113423"/>
                </v:shape>
                <v:shape id="Shape 223" o:spid="_x0000_s1032" style="position:absolute;left:4626;top:1967;width:542;height:1105;visibility:visible;mso-wrap-style:square;v-text-anchor:top" coordsize="54241,1105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" path="m,l13642,1056v4711,940,8480,2411,11758,4536c32282,10168,36871,17686,36871,28146v,14709,-9177,23207,-20976,28110c18517,61159,25072,72273,29988,79791v6227,9152,9504,14055,13110,17651c47031,101691,50308,103325,54241,104633r-983,5883l47686,110516c29333,109209,22778,105286,15568,94500,10651,86982,5408,77176,492,69004l,68439,,52456,7046,50699v6227,-4903,8849,-11440,8849,-20265c15895,21772,13028,15888,8849,12170l,9042,,xe" fillcolor="black" stroked="f" strokeweight="0">
                  <v:stroke miterlimit="83231f" joinstyle="miter"/>
                  <v:path arrowok="t" textboxrect="0,0,54241,110516"/>
                </v:shape>
                <v:shape id="Shape 224" o:spid="_x0000_s1033" style="position:absolute;left:5197;top:1964;width:1207;height:1108;visibility:visible;mso-wrap-style:square;v-text-anchor:top" coordsize="120608,1108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" path="m,l29824,,95700,77141r655,l96355,43800v,-14709,-983,-22227,-1311,-27130c94061,9479,90456,6864,78330,6537l78330,r42278,l120608,6537v-9505,327,-13437,2615,-14093,9806c105860,21573,105204,29091,105204,43800r,67008l97011,110808,26875,26476r-328,l26547,65047v,14382,655,22227,1311,27130c28513,99695,32118,102310,44245,102963r,6211l2294,109174r,-6211c11471,102310,15731,100021,16387,92830v655,-5556,1639,-13401,1639,-27783l18026,29745v,-11440,-328,-13402,-3605,-17324c11143,8499,7210,6864,,6537l,xe" fillcolor="black" stroked="f" strokeweight="0">
                  <v:stroke miterlimit="83231f" joinstyle="miter"/>
                  <v:path arrowok="t" textboxrect="0,0,120608,110808"/>
                </v:shape>
                <v:shape id="Shape 225" o:spid="_x0000_s1034" style="position:absolute;left:5338;top:284;width:505;height:1092;visibility:visible;mso-wrap-style:square;v-text-anchor:top" coordsize="50472,1091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" path="m655,l46867,r3605,281l50472,9374,44245,7191v-4589,,-6883,981,-8194,1961c35068,10133,34740,11767,34740,15690r,39551l40640,55241r9832,-2452l50472,68543,46539,64025c44654,62922,42278,62432,39001,62432r-4261,l34740,86947v,13401,1311,14709,14421,15689l49161,109174,,109174r,-6538c13109,101656,14748,100348,14748,86947r,-64393c14748,8825,13437,7518,655,6537l655,xe" fillcolor="black" stroked="f" strokeweight="0">
                  <v:stroke miterlimit="83231f" joinstyle="miter"/>
                  <v:path arrowok="t" textboxrect="0,0,50472,109174"/>
                </v:shape>
                <v:shape id="Shape 226" o:spid="_x0000_s1035" style="position:absolute;left:4368;top:284;width:915;height:1092;visibility:visible;mso-wrap-style:square;v-text-anchor:top" coordsize="91439,1091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" path="m1966,l81279,v,3269,983,15363,1639,25169l76035,26476c74397,19939,72758,15363,70136,12094,67514,8825,62926,7845,53094,7845r-10160,c36707,7845,36379,8172,36379,13402r,35301l48833,48703v14421,,16387,-980,18354,-12748l74069,35955r,34322l67187,70277c65220,58182,63254,57529,49161,57529r-12782,l36379,86620v,7845,656,11440,3933,13401c43589,101329,49489,101656,56699,101656v9504,,15404,-981,19009,-5230c78985,93157,81935,87600,84884,80409r6555,981c90456,88254,86851,104598,85540,109174l,109174r,-6538c14748,101656,16387,100675,16387,86947r,-64393c16387,8499,14748,7518,1966,6537l1966,xe" fillcolor="black" stroked="f" strokeweight="0">
                  <v:stroke miterlimit="83231f" joinstyle="miter"/>
                  <v:path arrowok="t" textboxrect="0,0,91439,109174"/>
                </v:shape>
                <v:shape id="Shape 227" o:spid="_x0000_s1036" style="position:absolute;left:3129;top:284;width:1164;height:1108;visibility:visible;mso-wrap-style:square;v-text-anchor:top" coordsize="116347,1108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" path="m,l47522,r,6537c35396,8172,35068,9479,38018,16670v4916,13729,18025,47723,25236,66354l63909,83024c73741,56875,82262,34321,86523,20920,90128,10133,89800,8172,76035,6537l76035,r40312,l116347,6537c105204,7845,101927,9479,95372,24842,90456,36609,74069,76487,60959,110808r-8193,c41295,80409,26219,41185,18026,21573,13110,9479,10160,7845,,6537l,xe" fillcolor="black" stroked="f" strokeweight="0">
                  <v:stroke miterlimit="83231f" joinstyle="miter"/>
                  <v:path arrowok="t" textboxrect="0,0,116347,110808"/>
                </v:shape>
                <v:shape id="Shape 228" o:spid="_x0000_s1037" style="position:absolute;left:2533;top:284;width:495;height:1092;visibility:visible;mso-wrap-style:square;v-text-anchor:top" coordsize="49489,1091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" path="m,l49489,r,6537c36051,7845,34740,8825,34740,22554r,64393c34740,100675,36051,101656,49489,102636r,6538l,109174r,-6538c13110,101656,14748,100675,14748,86947r,-64393c14748,8825,13437,7845,,6537l,xe" fillcolor="black" stroked="f" strokeweight="0">
                  <v:stroke miterlimit="83231f" joinstyle="miter"/>
                  <v:path arrowok="t" textboxrect="0,0,49489,109174"/>
                </v:shape>
                <v:shape id="Shape 229" o:spid="_x0000_s1038" style="position:absolute;left:1232;top:284;width:1203;height:1108;visibility:visible;mso-wrap-style:square;v-text-anchor:top" coordsize="120280,1108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" path="m,l29824,,95700,77141r655,l96355,44127v,-15036,-983,-22554,-1311,-27457c93733,9479,90128,6864,78330,6537l78330,r41950,l120280,6537v-9177,327,-13110,2615,-13765,9806c105532,21573,104876,29091,104876,44127r,66681l96683,110808,26875,26476r-328,l26547,65047v,14382,655,22227,1311,27130c28513,99695,32118,102310,43917,102963r,6211l1966,109174r,-6211c11471,102310,15731,100021,16387,92830v655,-5556,1639,-13401,1639,-27783l18026,29745v,-11440,-328,-13402,-3606,-17324c11143,8499,7210,6864,,6537l,xe" fillcolor="black" stroked="f" strokeweight="0">
                  <v:stroke miterlimit="83231f" joinstyle="miter"/>
                  <v:path arrowok="t" textboxrect="0,0,120280,110808"/>
                </v:shape>
                <v:shape id="Shape 230" o:spid="_x0000_s1039" style="position:absolute;top:284;width:1179;height:1118;visibility:visible;mso-wrap-style:square;v-text-anchor:top" coordsize="117986,1117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" path="m,l49161,r,6537c36379,7518,34740,8825,34740,23534r,36610c34740,86293,44900,100348,63581,100348v20648,,29825,-16016,29825,-43800l93406,40532v,-13075,-656,-19612,-1639,-24516c90784,9806,86851,7191,75052,6537l75052,r42934,l117986,6537v-9505,327,-13765,3269,-14421,9479c102910,21246,102254,27457,102254,40532r,16016c102254,75180,99305,89562,89473,99695v-7866,8171,-19337,12094,-31136,12094c47522,111789,37362,109501,29169,103290,19664,95772,14748,83351,14748,63412r,-39878c14748,8825,13109,7845,,6537l,xe" fillcolor="black" stroked="f" strokeweight="0">
                  <v:stroke miterlimit="83231f" joinstyle="miter"/>
                  <v:path arrowok="t" textboxrect="0,0,117986,111789"/>
                </v:shape>
                <v:shape id="Shape 231" o:spid="_x0000_s1040" style="position:absolute;left:8763;top:338;width:512;height:1038;visibility:visible;mso-wrap-style:square;v-text-anchor:top" coordsize="51127,1037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" path="m51127,r,20396c46211,33144,41951,45892,37362,58640r13765,l51127,67792r-17042,c32446,73022,30152,78906,28186,85443v-2622,8825,-1967,10787,10160,11767l38346,103748,,103748,,97210c11143,95903,13437,94595,19009,80540l51127,xe" fillcolor="black" stroked="f" strokeweight="0">
                  <v:stroke miterlimit="83231f" joinstyle="miter"/>
                  <v:path arrowok="t" textboxrect="0,0,51127,103748"/>
                </v:shape>
                <v:shape id="Shape 232" o:spid="_x0000_s1041" style="position:absolute;left:5843;top:287;width:541;height:1105;visibility:visible;mso-wrap-style:square;v-text-anchor:top" coordsize="54077,1105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" path="m,l13683,1067v4670,940,8439,2411,11881,4535c32446,10179,37034,17696,37034,28156v,14709,-9176,23208,-20975,28111c18353,61170,24908,72283,30152,80128v5899,8826,9504,13729,12782,17324c46867,101701,50472,103336,54077,104643r-983,5884l47522,110527c29496,109219,22942,105297,15731,94510,10488,86992,5572,77186,655,69015l,68262,,52508,7210,50710v5900,-4903,8521,-11440,8521,-20266c15731,21782,12946,15899,8808,12181l,9093,,xe" fillcolor="black" stroked="f" strokeweight="0">
                  <v:stroke miterlimit="83231f" joinstyle="miter"/>
                  <v:path arrowok="t" textboxrect="0,0,54077,110527"/>
                </v:shape>
                <v:shape id="Shape 233" o:spid="_x0000_s1042" style="position:absolute;left:7249;top:284;width:492;height:1092;visibility:visible;mso-wrap-style:square;v-text-anchor:top" coordsize="49161,1091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" path="m,l49161,r,6537c36051,7845,34740,8825,34740,22554r,64393c34740,100675,36051,101656,49161,102636r,6538l,109174r,-6538c13109,101656,14420,100675,14420,86947r,-64393c14420,8825,13109,7845,,6537l,xe" fillcolor="black" stroked="f" strokeweight="0">
                  <v:stroke miterlimit="83231f" joinstyle="miter"/>
                  <v:path arrowok="t" textboxrect="0,0,49161,109174"/>
                </v:shape>
                <v:shape id="Shape 234" o:spid="_x0000_s1043" style="position:absolute;left:6420;top:261;width:721;height:1141;visibility:visible;mso-wrap-style:square;v-text-anchor:top" coordsize="72102,1140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" path="m40967,v9505,,18681,2615,22942,4249c64565,10133,65548,17324,67187,28437r-6555,1308c57354,19285,52110,7191,38018,7191v-10816,,-17371,7518,-17371,16670c20647,33667,27530,39224,41951,46415v16714,7845,30151,16670,30151,33994c72102,99368,55716,114077,31791,114077v-6555,,-12454,-981,-17370,-2615c9832,110154,6882,108847,4916,107866,3605,103944,1311,90542,,80083l6555,78448v2949,10133,12126,28438,28841,28438c46211,106886,53094,99695,53094,88581v,-10460,-8194,-16670,-20976,-23208c16715,57529,2950,48703,2950,31706,2950,14055,17370,,40967,xe" fillcolor="black" stroked="f" strokeweight="0">
                  <v:stroke miterlimit="83231f" joinstyle="miter"/>
                  <v:path arrowok="t" textboxrect="0,0,72102,114077"/>
                </v:shape>
                <v:shape id="Shape 235" o:spid="_x0000_s1044" style="position:absolute;left:7862;top:245;width:990;height:1131;visibility:visible;mso-wrap-style:square;v-text-anchor:top" coordsize="98977,1130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" path="m1966,l6555,v2294,3596,4260,3922,9176,3922l83246,3922v4588,,6882,-980,9504,-3922l97338,v,7191,984,21246,1639,32033l92422,32687c90456,23861,88489,18958,85867,16017,82918,12748,79313,11767,68825,11767r-9177,l59648,90869v,13402,1639,14709,17043,15690l76691,113096r-53749,l22942,106559v15076,-981,16387,-1961,16387,-15690l39329,11767r-7538,c18353,11767,15404,13402,13109,16343,10488,18958,8849,24515,6555,32687l,32687c655,20593,1639,8499,1966,xe" fillcolor="black" stroked="f" strokeweight="0">
                  <v:stroke miterlimit="83231f" joinstyle="miter"/>
                  <v:path arrowok="t" textboxrect="0,0,98977,113096"/>
                </v:shape>
                <v:shape id="Shape 236" o:spid="_x0000_s1045" style="position:absolute;left:9055;width:216;height:212;visibility:visible;mso-wrap-style:square;v-text-anchor:top" coordsize="21631,212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" path="m10815,v5900,,10816,4576,10816,10460c21631,16343,16715,21246,10815,21246,4916,21246,,16343,,10460,,4576,4916,,10815,xe" fillcolor="black" stroked="f" strokeweight="0">
                  <v:stroke miterlimit="83231f" joinstyle="miter"/>
                  <v:path arrowok="t" textboxrect="0,0,21631,21246"/>
                </v:shape>
                <v:shape id="Shape 237" o:spid="_x0000_s1046" style="position:absolute;left:9275;top:261;width:616;height:1115;visibility:visible;mso-wrap-style:square;v-text-anchor:top" coordsize="61615,1114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" path="m10815,c21631,28764,32118,59163,43262,87600v5243,14709,7210,16344,18353,17324l61615,111462r-45884,l15731,104924v9833,-1307,10816,-2615,8522,-9479c22286,89889,19664,82697,17043,75506l,75506,,66354r13765,l656,28111r-656,l,7714,2294,1961,10815,xe" fillcolor="black" stroked="f" strokeweight="0">
                  <v:stroke miterlimit="83231f" joinstyle="miter"/>
                  <v:path arrowok="t" textboxrect="0,0,61615,111462"/>
                </v:shape>
                <v:shape id="Shape 238" o:spid="_x0000_s1047" style="position:absolute;left:9822;top:245;width:993;height:1131;visibility:visible;mso-wrap-style:square;v-text-anchor:top" coordsize="99304,1130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" path="m1966,l6555,v2622,3596,4588,3922,9504,3922l83573,3922v4589,,6555,-980,9177,-3922l97338,v,7191,984,21246,1966,32033l92422,32687c90784,23861,88817,18958,85867,16017,83246,12748,79640,11767,69153,11767r-9505,l59648,90869v,13402,1639,14709,17371,15690l77019,113096r-53750,l23269,106559v14749,-981,16387,-1961,16387,-15690l39656,11767r-7538,c18353,11767,15731,13402,13109,16343,10815,18958,9177,24515,6883,32687l,32687c655,20593,1639,8499,1966,xe" fillcolor="black" stroked="f" strokeweight="0">
                  <v:stroke miterlimit="83231f" joinstyle="miter"/>
                  <v:path arrowok="t" textboxrect="0,0,99304,113096"/>
                </v:shape>
                <v:shape id="Shape 239" o:spid="_x0000_s1048" style="position:absolute;left:9406;width:216;height:212;visibility:visible;mso-wrap-style:square;v-text-anchor:top" coordsize="21631,212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" path="m9832,r1639,c17370,327,21631,4903,21631,10460v,5883,-4588,10786,-10815,10786c5244,21246,,16343,,10460,,4903,4588,327,9832,xe" fillcolor="black" stroked="f" strokeweight="0">
                  <v:stroke miterlimit="83231f" joinstyle="miter"/>
                  <v:path arrowok="t" textboxrect="0,0,21631,21246"/>
                </v:shape>
                <w10:wrap type="tight" anchorx="margin" anchory="margin"/>
              </v:group>
            </w:pict>
          </mc:Fallback>
        </mc:AlternateContent>
      </w:r>
      <w:r w:rsidR="004242B7" w:rsidRPr="00CE3FC2">
        <w:rPr>
          <w:b/>
          <w:bCs/>
          <w:sz w:val="28"/>
          <w:szCs w:val="28"/>
          <w:lang w:val="de-DE"/>
        </w:rPr>
        <w:tab/>
      </w:r>
      <w:r w:rsidR="004242B7" w:rsidRPr="00CE3FC2">
        <w:rPr>
          <w:lang w:val="de-DE"/>
        </w:rPr>
        <w:t>Gesundheitswissenschaften</w:t>
      </w:r>
    </w:p>
    <w:p w14:paraId="3FFE0C45" w14:textId="02AEC110" w:rsidR="00EC1558" w:rsidRPr="00CE3FC2" w:rsidRDefault="00264046" w:rsidP="00E91E25">
      <w:pPr>
        <w:tabs>
          <w:tab w:val="right" w:pos="9072"/>
        </w:tabs>
        <w:spacing w:line="276" w:lineRule="auto"/>
        <w:rPr>
          <w:lang w:val="de-DE"/>
        </w:rPr>
      </w:pPr>
      <w:r w:rsidRPr="00CE3FC2">
        <w:rPr>
          <w:lang w:val="de-DE"/>
        </w:rPr>
        <w:tab/>
      </w:r>
      <w:r w:rsidR="004242B7" w:rsidRPr="00CE3FC2">
        <w:rPr>
          <w:lang w:val="de-DE"/>
        </w:rPr>
        <w:t>und</w:t>
      </w:r>
      <w:r w:rsidRPr="00CE3FC2">
        <w:rPr>
          <w:lang w:val="de-DE"/>
        </w:rPr>
        <w:t xml:space="preserve"> </w:t>
      </w:r>
      <w:r w:rsidR="004242B7" w:rsidRPr="00CE3FC2">
        <w:rPr>
          <w:lang w:val="de-DE"/>
        </w:rPr>
        <w:t>Medizin</w:t>
      </w:r>
    </w:p>
    <w:p w14:paraId="00593465" w14:textId="77777777" w:rsidR="00FB6B7A" w:rsidRDefault="00FB6B7A" w:rsidP="00264046">
      <w:pPr>
        <w:tabs>
          <w:tab w:val="right" w:pos="9072"/>
        </w:tabs>
        <w:rPr>
          <w:lang w:val="de-DE"/>
        </w:rPr>
      </w:pPr>
    </w:p>
    <w:p w14:paraId="414482BA" w14:textId="77777777" w:rsidR="00E91E25" w:rsidRPr="00CE3FC2" w:rsidRDefault="00E91E25" w:rsidP="00264046">
      <w:pPr>
        <w:tabs>
          <w:tab w:val="right" w:pos="9072"/>
        </w:tabs>
        <w:rPr>
          <w:lang w:val="de-DE"/>
        </w:rPr>
      </w:pPr>
    </w:p>
    <w:p w14:paraId="1B0A7A4C" w14:textId="0174FE64" w:rsidR="002276C7" w:rsidRPr="00CE3FC2" w:rsidRDefault="00026B33" w:rsidP="00703A20">
      <w:pPr>
        <w:pStyle w:val="VerzeichnisseArbeit"/>
      </w:pPr>
      <w:bookmarkStart w:id="31" w:name="_Toc92438109"/>
      <w:r w:rsidRPr="00CE3FC2">
        <w:t>Selbständigkeitserklärung</w:t>
      </w:r>
      <w:bookmarkEnd w:id="31"/>
    </w:p>
    <w:p w14:paraId="6B1BA065" w14:textId="1421414A" w:rsidR="00FB1970" w:rsidRPr="00CE3FC2" w:rsidRDefault="00026B33" w:rsidP="00BF0B8A">
      <w:pPr>
        <w:rPr>
          <w:b/>
          <w:bCs/>
          <w:lang w:val="de-DE"/>
        </w:rPr>
      </w:pPr>
      <w:r w:rsidRPr="00CE3FC2">
        <w:rPr>
          <w:b/>
          <w:bCs/>
          <w:lang w:val="de-DE"/>
        </w:rPr>
        <w:t>für</w:t>
      </w:r>
      <w:r w:rsidR="00FB1970" w:rsidRPr="00CE3FC2">
        <w:rPr>
          <w:b/>
          <w:bCs/>
          <w:lang w:val="de-DE"/>
        </w:rPr>
        <w:t xml:space="preserve"> die Forschungsarbeit im Rahmen des Bachelorstudiums Gesundheitswissenschaften</w:t>
      </w:r>
    </w:p>
    <w:p w14:paraId="33ABA2D6" w14:textId="77777777" w:rsidR="00260A1D" w:rsidRPr="00CE3FC2" w:rsidRDefault="00260A1D" w:rsidP="00BF0B8A">
      <w:pPr>
        <w:rPr>
          <w:lang w:val="de-DE"/>
        </w:rPr>
      </w:pPr>
    </w:p>
    <w:p w14:paraId="3BF62EF4" w14:textId="66D8C47E" w:rsidR="0024392C" w:rsidRPr="00CE3FC2" w:rsidRDefault="00FB1970" w:rsidP="00BF0B8A">
      <w:pPr>
        <w:rPr>
          <w:lang w:val="de-DE"/>
        </w:rPr>
      </w:pPr>
      <w:r w:rsidRPr="00CE3FC2">
        <w:rPr>
          <w:lang w:val="de-DE"/>
        </w:rPr>
        <w:t xml:space="preserve">Hiermit erklären wir, dass wir die </w:t>
      </w:r>
      <w:r w:rsidR="00CD6C96" w:rsidRPr="00CE3FC2">
        <w:rPr>
          <w:lang w:val="de-DE"/>
        </w:rPr>
        <w:t>Forschungsa</w:t>
      </w:r>
      <w:r w:rsidRPr="00CE3FC2">
        <w:rPr>
          <w:lang w:val="de-DE"/>
        </w:rPr>
        <w:t>rbeit mit dem Titel</w:t>
      </w:r>
      <w:r w:rsidR="0054756C" w:rsidRPr="00CE3FC2">
        <w:rPr>
          <w:lang w:val="de-DE"/>
        </w:rPr>
        <w:t>:</w:t>
      </w:r>
    </w:p>
    <w:p w14:paraId="351D0D89" w14:textId="67208D47" w:rsidR="00FB1970" w:rsidRPr="00CE3FC2" w:rsidRDefault="00026B33" w:rsidP="00BF0B8A">
      <w:pPr>
        <w:rPr>
          <w:b/>
          <w:bCs/>
          <w:lang w:val="de-DE"/>
        </w:rPr>
      </w:pPr>
      <w:r w:rsidRPr="00CE3FC2">
        <w:rPr>
          <w:b/>
          <w:bCs/>
          <w:lang w:val="de-DE"/>
        </w:rPr>
        <w:t>Auswirkungen von Cannabiskonsum auf die Gesundheit von Schweizer Studierenden</w:t>
      </w:r>
    </w:p>
    <w:p w14:paraId="429FD507" w14:textId="694A683F" w:rsidR="00FB1970" w:rsidRPr="00CE3FC2" w:rsidRDefault="0054756C" w:rsidP="00BF0B8A">
      <w:pPr>
        <w:rPr>
          <w:lang w:val="de-DE"/>
        </w:rPr>
      </w:pPr>
      <w:r w:rsidRPr="00CE3FC2">
        <w:rPr>
          <w:lang w:val="de-DE"/>
        </w:rPr>
        <w:t>selbständig</w:t>
      </w:r>
      <w:r w:rsidR="00FB1970" w:rsidRPr="00CE3FC2">
        <w:rPr>
          <w:lang w:val="de-DE"/>
        </w:rPr>
        <w:t xml:space="preserve"> verfasst und keine anderen als di</w:t>
      </w:r>
      <w:r w:rsidR="0030332C">
        <w:rPr>
          <w:lang w:val="de-DE"/>
        </w:rPr>
        <w:t>e</w:t>
      </w:r>
      <w:r w:rsidR="00FB1970" w:rsidRPr="00CE3FC2">
        <w:rPr>
          <w:lang w:val="de-DE"/>
        </w:rPr>
        <w:t xml:space="preserve"> angegebenen Quellen und Hilfsmittel benutzt haben. Wir erklären zudem, dass die Arbeit noch nicht anderweitig eingereicht wurde.</w:t>
      </w:r>
    </w:p>
    <w:p w14:paraId="5593223C" w14:textId="5A92AAFB" w:rsidR="001E0A25" w:rsidRPr="00CE3FC2" w:rsidRDefault="001E0A25" w:rsidP="00BF0B8A">
      <w:pPr>
        <w:rPr>
          <w:lang w:val="de-DE"/>
        </w:rPr>
      </w:pPr>
    </w:p>
    <w:p w14:paraId="47B644B6" w14:textId="77777777" w:rsidR="00260A1D" w:rsidRPr="00CE3FC2" w:rsidRDefault="00260A1D" w:rsidP="00BF0B8A">
      <w:pPr>
        <w:rPr>
          <w:lang w:val="de-DE"/>
        </w:rPr>
      </w:pPr>
    </w:p>
    <w:p w14:paraId="5FDD1D88" w14:textId="4CD66131" w:rsidR="001E0A25" w:rsidRPr="00CE3FC2" w:rsidRDefault="001E0A25" w:rsidP="00BF0B8A">
      <w:pPr>
        <w:rPr>
          <w:b/>
          <w:bCs/>
          <w:i/>
          <w:iCs/>
          <w:lang w:val="de-DE"/>
        </w:rPr>
      </w:pPr>
      <w:r w:rsidRPr="00CE3FC2">
        <w:rPr>
          <w:b/>
          <w:bCs/>
          <w:i/>
          <w:iCs/>
          <w:lang w:val="de-DE"/>
        </w:rPr>
        <w:t>Name, Vorname</w:t>
      </w:r>
      <w:r w:rsidR="00A21637" w:rsidRPr="00CE3FC2">
        <w:rPr>
          <w:b/>
          <w:bCs/>
          <w:i/>
          <w:iCs/>
          <w:lang w:val="de-DE"/>
        </w:rPr>
        <w:tab/>
      </w:r>
      <w:r w:rsidR="00A21637" w:rsidRPr="00CE3FC2">
        <w:rPr>
          <w:b/>
          <w:bCs/>
          <w:i/>
          <w:iCs/>
          <w:lang w:val="de-DE"/>
        </w:rPr>
        <w:tab/>
      </w:r>
      <w:r w:rsidR="00A21637" w:rsidRPr="00CE3FC2">
        <w:rPr>
          <w:b/>
          <w:bCs/>
          <w:i/>
          <w:iCs/>
          <w:lang w:val="de-DE"/>
        </w:rPr>
        <w:tab/>
      </w:r>
      <w:r w:rsidRPr="00CE3FC2">
        <w:rPr>
          <w:b/>
          <w:bCs/>
          <w:i/>
          <w:iCs/>
          <w:lang w:val="de-DE"/>
        </w:rPr>
        <w:t>Matrikel-Nr.</w:t>
      </w:r>
      <w:r w:rsidR="00041227" w:rsidRPr="00CE3FC2">
        <w:rPr>
          <w:b/>
          <w:bCs/>
          <w:i/>
          <w:iCs/>
          <w:lang w:val="de-DE"/>
        </w:rPr>
        <w:tab/>
      </w:r>
      <w:r w:rsidR="00041227" w:rsidRPr="00CE3FC2">
        <w:rPr>
          <w:b/>
          <w:bCs/>
          <w:i/>
          <w:iCs/>
          <w:lang w:val="de-DE"/>
        </w:rPr>
        <w:tab/>
      </w:r>
      <w:r w:rsidR="002112DE" w:rsidRPr="00CE3FC2">
        <w:rPr>
          <w:b/>
          <w:bCs/>
          <w:i/>
          <w:iCs/>
          <w:lang w:val="de-DE"/>
        </w:rPr>
        <w:tab/>
      </w:r>
      <w:r w:rsidR="00041227" w:rsidRPr="00CE3FC2">
        <w:rPr>
          <w:b/>
          <w:bCs/>
          <w:i/>
          <w:iCs/>
          <w:lang w:val="de-DE"/>
        </w:rPr>
        <w:tab/>
        <w:t>Unterschrift</w:t>
      </w:r>
    </w:p>
    <w:p w14:paraId="38C27FD9" w14:textId="682B6A9D" w:rsidR="00CD6C96" w:rsidRPr="00CE3FC2" w:rsidRDefault="00CE0790" w:rsidP="00BF0B8A">
      <w:pPr>
        <w:rPr>
          <w:lang w:val="de-DE"/>
        </w:rPr>
      </w:pPr>
      <w:proofErr w:type="spellStart"/>
      <w:r w:rsidRPr="00CE3FC2">
        <w:rPr>
          <w:lang w:val="de-DE"/>
        </w:rPr>
        <w:t>Künzle</w:t>
      </w:r>
      <w:proofErr w:type="spellEnd"/>
      <w:r w:rsidRPr="00CE3FC2">
        <w:rPr>
          <w:lang w:val="de-DE"/>
        </w:rPr>
        <w:t xml:space="preserve"> Sergio</w:t>
      </w:r>
      <w:r w:rsidRPr="00CE3FC2">
        <w:rPr>
          <w:lang w:val="de-DE"/>
        </w:rPr>
        <w:tab/>
      </w:r>
      <w:r w:rsidRPr="00CE3FC2">
        <w:rPr>
          <w:lang w:val="de-DE"/>
        </w:rPr>
        <w:tab/>
      </w:r>
      <w:r w:rsidRPr="00CE3FC2">
        <w:rPr>
          <w:lang w:val="de-DE"/>
        </w:rPr>
        <w:tab/>
      </w:r>
      <w:r w:rsidRPr="00CE3FC2">
        <w:rPr>
          <w:lang w:val="de-DE"/>
        </w:rPr>
        <w:tab/>
      </w:r>
      <w:r w:rsidR="0099472A" w:rsidRPr="00CE3FC2">
        <w:rPr>
          <w:lang w:val="de-DE"/>
        </w:rPr>
        <w:t>S19-938-778</w:t>
      </w:r>
    </w:p>
    <w:p w14:paraId="46214266" w14:textId="5D196E35" w:rsidR="00130B5F" w:rsidRDefault="00130B5F" w:rsidP="00BF0B8A">
      <w:pPr>
        <w:rPr>
          <w:lang w:val="de-DE"/>
        </w:rPr>
      </w:pPr>
    </w:p>
    <w:p w14:paraId="56995584" w14:textId="575B84AB" w:rsidR="00CD6C96" w:rsidRPr="00CE3FC2" w:rsidRDefault="00CD6C96" w:rsidP="00BF0B8A">
      <w:pPr>
        <w:rPr>
          <w:b/>
          <w:bCs/>
          <w:i/>
          <w:iCs/>
          <w:lang w:val="de-DE"/>
        </w:rPr>
      </w:pPr>
      <w:r w:rsidRPr="00CE3FC2">
        <w:rPr>
          <w:b/>
          <w:bCs/>
          <w:i/>
          <w:iCs/>
          <w:lang w:val="de-DE"/>
        </w:rPr>
        <w:t>Name, Vorname</w:t>
      </w:r>
      <w:r w:rsidR="00A21637" w:rsidRPr="00CE3FC2">
        <w:rPr>
          <w:b/>
          <w:bCs/>
          <w:i/>
          <w:iCs/>
          <w:lang w:val="de-DE"/>
        </w:rPr>
        <w:tab/>
      </w:r>
      <w:r w:rsidR="00A21637" w:rsidRPr="00CE3FC2">
        <w:rPr>
          <w:b/>
          <w:bCs/>
          <w:i/>
          <w:iCs/>
          <w:lang w:val="de-DE"/>
        </w:rPr>
        <w:tab/>
      </w:r>
      <w:r w:rsidR="00A21637" w:rsidRPr="00CE3FC2">
        <w:rPr>
          <w:b/>
          <w:bCs/>
          <w:i/>
          <w:iCs/>
          <w:lang w:val="de-DE"/>
        </w:rPr>
        <w:tab/>
      </w:r>
      <w:r w:rsidRPr="00CE3FC2">
        <w:rPr>
          <w:b/>
          <w:bCs/>
          <w:i/>
          <w:iCs/>
          <w:lang w:val="de-DE"/>
        </w:rPr>
        <w:t>Matrikel-Nr.</w:t>
      </w:r>
      <w:r w:rsidR="00041227" w:rsidRPr="00CE3FC2">
        <w:rPr>
          <w:b/>
          <w:bCs/>
          <w:i/>
          <w:iCs/>
          <w:lang w:val="de-DE"/>
        </w:rPr>
        <w:tab/>
      </w:r>
      <w:r w:rsidR="00041227" w:rsidRPr="00CE3FC2">
        <w:rPr>
          <w:b/>
          <w:bCs/>
          <w:i/>
          <w:iCs/>
          <w:lang w:val="de-DE"/>
        </w:rPr>
        <w:tab/>
      </w:r>
      <w:r w:rsidR="002112DE" w:rsidRPr="00CE3FC2">
        <w:rPr>
          <w:b/>
          <w:bCs/>
          <w:i/>
          <w:iCs/>
          <w:lang w:val="de-DE"/>
        </w:rPr>
        <w:tab/>
      </w:r>
      <w:r w:rsidR="002112DE" w:rsidRPr="00CE3FC2">
        <w:rPr>
          <w:b/>
          <w:bCs/>
          <w:i/>
          <w:iCs/>
          <w:lang w:val="de-DE"/>
        </w:rPr>
        <w:tab/>
      </w:r>
      <w:r w:rsidR="00041227" w:rsidRPr="00CE3FC2">
        <w:rPr>
          <w:b/>
          <w:bCs/>
          <w:i/>
          <w:iCs/>
          <w:lang w:val="de-DE"/>
        </w:rPr>
        <w:t>Unterschrift</w:t>
      </w:r>
    </w:p>
    <w:p w14:paraId="1C17C2D0" w14:textId="771F3B06" w:rsidR="00CD6C96" w:rsidRDefault="00CE0790" w:rsidP="00BF0B8A">
      <w:pPr>
        <w:rPr>
          <w:lang w:val="de-DE"/>
        </w:rPr>
      </w:pPr>
      <w:r w:rsidRPr="00CE3FC2">
        <w:rPr>
          <w:lang w:val="de-DE"/>
        </w:rPr>
        <w:t>Martin Severin</w:t>
      </w:r>
      <w:r w:rsidRPr="00CE3FC2">
        <w:rPr>
          <w:lang w:val="de-DE"/>
        </w:rPr>
        <w:tab/>
      </w:r>
      <w:r w:rsidRPr="00CE3FC2">
        <w:rPr>
          <w:lang w:val="de-DE"/>
        </w:rPr>
        <w:tab/>
      </w:r>
      <w:r w:rsidRPr="00CE3FC2">
        <w:rPr>
          <w:lang w:val="de-DE"/>
        </w:rPr>
        <w:tab/>
      </w:r>
      <w:r w:rsidR="00B52750" w:rsidRPr="00CE3FC2">
        <w:rPr>
          <w:lang w:val="de-DE"/>
        </w:rPr>
        <w:t>S</w:t>
      </w:r>
      <w:r w:rsidR="00CE5DC2" w:rsidRPr="00CE3FC2">
        <w:rPr>
          <w:lang w:val="de-DE"/>
        </w:rPr>
        <w:t>20-054-433</w:t>
      </w:r>
    </w:p>
    <w:p w14:paraId="04283C23" w14:textId="77777777" w:rsidR="00EC77A9" w:rsidRPr="00CE3FC2" w:rsidRDefault="00EC77A9" w:rsidP="00BF0B8A">
      <w:pPr>
        <w:rPr>
          <w:lang w:val="de-DE"/>
        </w:rPr>
      </w:pPr>
    </w:p>
    <w:p w14:paraId="566DE36E" w14:textId="1697AE02" w:rsidR="001E0A25" w:rsidRPr="00CE3FC2" w:rsidRDefault="001E0A25" w:rsidP="00BF0B8A">
      <w:pPr>
        <w:rPr>
          <w:b/>
          <w:bCs/>
          <w:i/>
          <w:iCs/>
          <w:lang w:val="de-DE"/>
        </w:rPr>
      </w:pPr>
      <w:r w:rsidRPr="00CE3FC2">
        <w:rPr>
          <w:b/>
          <w:bCs/>
          <w:i/>
          <w:iCs/>
          <w:lang w:val="de-DE"/>
        </w:rPr>
        <w:t>Ort, Datum</w:t>
      </w:r>
    </w:p>
    <w:p w14:paraId="7EAFFDFE" w14:textId="78BA46F0" w:rsidR="00CE0790" w:rsidRPr="00CE3FC2" w:rsidRDefault="00CE0790" w:rsidP="00BF0B8A">
      <w:pPr>
        <w:rPr>
          <w:lang w:val="de-DE"/>
        </w:rPr>
      </w:pPr>
      <w:r w:rsidRPr="00CE3FC2">
        <w:rPr>
          <w:lang w:val="de-DE"/>
        </w:rPr>
        <w:t xml:space="preserve">Luzern, </w:t>
      </w:r>
      <w:r w:rsidR="004A348B">
        <w:rPr>
          <w:lang w:val="de-DE"/>
        </w:rPr>
        <w:t>0</w:t>
      </w:r>
      <w:r w:rsidR="007F6939">
        <w:rPr>
          <w:lang w:val="de-DE"/>
        </w:rPr>
        <w:t>7</w:t>
      </w:r>
      <w:r w:rsidR="004A348B">
        <w:rPr>
          <w:lang w:val="de-DE"/>
        </w:rPr>
        <w:t>.01.22</w:t>
      </w:r>
    </w:p>
    <w:sectPr w:rsidR="00CE0790" w:rsidRPr="00CE3FC2" w:rsidSect="00914A59">
      <w:headerReference w:type="default" r:id="rId20"/>
      <w:footerReference w:type="default" r:id="rId21"/>
      <w:pgSz w:w="11906" w:h="16838"/>
      <w:pgMar w:top="1417" w:right="1417" w:bottom="1134" w:left="1417" w:header="708" w:footer="708" w:gutter="0"/>
      <w:pgNumType w:fmt="upperRoman"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6CF48" w14:textId="77777777" w:rsidR="00AC70DF" w:rsidRDefault="00AC70DF" w:rsidP="00E542CE">
      <w:r>
        <w:separator/>
      </w:r>
    </w:p>
    <w:p w14:paraId="59AADC77" w14:textId="77777777" w:rsidR="00AC70DF" w:rsidRDefault="00AC70DF"/>
  </w:endnote>
  <w:endnote w:type="continuationSeparator" w:id="0">
    <w:p w14:paraId="3306D01C" w14:textId="77777777" w:rsidR="00AC70DF" w:rsidRDefault="00AC70DF" w:rsidP="00E542CE">
      <w:r>
        <w:continuationSeparator/>
      </w:r>
    </w:p>
    <w:p w14:paraId="276A8562" w14:textId="77777777" w:rsidR="00AC70DF" w:rsidRDefault="00AC70DF"/>
  </w:endnote>
  <w:endnote w:type="continuationNotice" w:id="1">
    <w:p w14:paraId="5BE3573F" w14:textId="77777777" w:rsidR="00AC70DF" w:rsidRDefault="00AC70DF"/>
    <w:p w14:paraId="3B97026D" w14:textId="77777777" w:rsidR="00AC70DF" w:rsidRDefault="00AC70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New Roman (Textkörper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738680275"/>
      <w:docPartObj>
        <w:docPartGallery w:val="Page Numbers (Bottom of Page)"/>
        <w:docPartUnique/>
      </w:docPartObj>
    </w:sdtPr>
    <w:sdtEndPr>
      <w:rPr>
        <w:rStyle w:val="Seitenzahl"/>
      </w:rPr>
    </w:sdtEndPr>
    <w:sdtContent>
      <w:p w14:paraId="2C8B6744" w14:textId="1BCBA38D" w:rsidR="00E542CE" w:rsidRDefault="00E542CE" w:rsidP="0041297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E658DFD" w14:textId="77777777" w:rsidR="00E542CE" w:rsidRDefault="00E542CE" w:rsidP="00E542C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DE0C" w14:textId="67B93802" w:rsidR="00E542CE" w:rsidRDefault="00E542CE" w:rsidP="00E542CE">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96976304"/>
      <w:docPartObj>
        <w:docPartGallery w:val="Page Numbers (Bottom of Page)"/>
        <w:docPartUnique/>
      </w:docPartObj>
    </w:sdtPr>
    <w:sdtEndPr>
      <w:rPr>
        <w:rStyle w:val="Seitenzahl"/>
      </w:rPr>
    </w:sdtEndPr>
    <w:sdtContent>
      <w:p w14:paraId="65AFC2F2" w14:textId="77777777" w:rsidR="00412976" w:rsidRDefault="00412976" w:rsidP="00180DE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II</w:t>
        </w:r>
        <w:r>
          <w:rPr>
            <w:rStyle w:val="Seitenzahl"/>
          </w:rPr>
          <w:fldChar w:fldCharType="end"/>
        </w:r>
      </w:p>
    </w:sdtContent>
  </w:sdt>
  <w:p w14:paraId="22D6AB63" w14:textId="77777777" w:rsidR="00412976" w:rsidRDefault="00412976" w:rsidP="00E542CE">
    <w:pPr>
      <w:pStyle w:val="Fuzeil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329244004"/>
      <w:docPartObj>
        <w:docPartGallery w:val="Page Numbers (Bottom of Page)"/>
        <w:docPartUnique/>
      </w:docPartObj>
    </w:sdtPr>
    <w:sdtEndPr>
      <w:rPr>
        <w:rStyle w:val="Seitenzahl"/>
      </w:rPr>
    </w:sdtEndPr>
    <w:sdtContent>
      <w:p w14:paraId="0695C7A8" w14:textId="77777777" w:rsidR="00B5414D" w:rsidRDefault="00B5414D" w:rsidP="006141F7">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II</w:t>
        </w:r>
        <w:r>
          <w:rPr>
            <w:rStyle w:val="Seitenzahl"/>
          </w:rPr>
          <w:fldChar w:fldCharType="end"/>
        </w:r>
      </w:p>
    </w:sdtContent>
  </w:sdt>
  <w:p w14:paraId="3B192F7B" w14:textId="77777777" w:rsidR="00B5414D" w:rsidRDefault="00B5414D" w:rsidP="00E542CE">
    <w:pPr>
      <w:pStyle w:val="Fuzeil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51534070"/>
      <w:docPartObj>
        <w:docPartGallery w:val="Page Numbers (Bottom of Page)"/>
        <w:docPartUnique/>
      </w:docPartObj>
    </w:sdtPr>
    <w:sdtEndPr>
      <w:rPr>
        <w:rStyle w:val="Seitenzahl"/>
      </w:rPr>
    </w:sdtEndPr>
    <w:sdtContent>
      <w:p w14:paraId="6797DC9A" w14:textId="77777777" w:rsidR="00914A59" w:rsidRDefault="00914A59" w:rsidP="006141F7">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II</w:t>
        </w:r>
        <w:r>
          <w:rPr>
            <w:rStyle w:val="Seitenzahl"/>
          </w:rPr>
          <w:fldChar w:fldCharType="end"/>
        </w:r>
      </w:p>
    </w:sdtContent>
  </w:sdt>
  <w:p w14:paraId="6B7A440F" w14:textId="77777777" w:rsidR="00FB7BFA" w:rsidRDefault="00FB7B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6CB44" w14:textId="77777777" w:rsidR="00AC70DF" w:rsidRDefault="00AC70DF" w:rsidP="00E542CE">
      <w:r>
        <w:separator/>
      </w:r>
    </w:p>
    <w:p w14:paraId="65C0D5FA" w14:textId="77777777" w:rsidR="00AC70DF" w:rsidRDefault="00AC70DF"/>
  </w:footnote>
  <w:footnote w:type="continuationSeparator" w:id="0">
    <w:p w14:paraId="265C13DD" w14:textId="77777777" w:rsidR="00AC70DF" w:rsidRDefault="00AC70DF" w:rsidP="00E542CE">
      <w:r>
        <w:continuationSeparator/>
      </w:r>
    </w:p>
    <w:p w14:paraId="3572C4FA" w14:textId="77777777" w:rsidR="00AC70DF" w:rsidRDefault="00AC70DF"/>
  </w:footnote>
  <w:footnote w:type="continuationNotice" w:id="1">
    <w:p w14:paraId="5EA20128" w14:textId="77777777" w:rsidR="00AC70DF" w:rsidRDefault="00AC70DF"/>
    <w:p w14:paraId="08134077" w14:textId="77777777" w:rsidR="00AC70DF" w:rsidRDefault="00AC70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4CD42" w14:textId="29C4CD7F" w:rsidR="009B5CDF" w:rsidRDefault="009B5CD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C0D94" w14:textId="18298CE9" w:rsidR="009B5CDF" w:rsidRDefault="009B5CD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AC1C" w14:textId="77777777" w:rsidR="00FB7BFA" w:rsidRDefault="00FB7BFA"/>
</w:hdr>
</file>

<file path=word/intelligence.xml><?xml version="1.0" encoding="utf-8"?>
<int:Intelligence xmlns:int="http://schemas.microsoft.com/office/intelligence/2019/intelligence">
  <int:IntelligenceSettings/>
  <int:Manifest>
    <int:ParagraphRange paragraphId="1614091314" textId="1020168306" start="489" length="4" invalidationStart="489" invalidationLength="4" id="BObC0Tkn"/>
  </int:Manifest>
  <int:Observations>
    <int:Content id="BObC0Tkn">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71AD"/>
    <w:multiLevelType w:val="hybridMultilevel"/>
    <w:tmpl w:val="9266F56C"/>
    <w:lvl w:ilvl="0" w:tplc="A56241C4">
      <w:start w:val="1"/>
      <w:numFmt w:val="upperRoman"/>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967A23"/>
    <w:multiLevelType w:val="hybridMultilevel"/>
    <w:tmpl w:val="A2481C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B22275"/>
    <w:multiLevelType w:val="hybridMultilevel"/>
    <w:tmpl w:val="FFB43CB4"/>
    <w:lvl w:ilvl="0" w:tplc="40D0C026">
      <w:start w:val="1"/>
      <w:numFmt w:val="upperRoman"/>
      <w:pStyle w:val="VerzeichnisseArbeit"/>
      <w:lvlText w:val="%1."/>
      <w:lvlJc w:val="left"/>
      <w:pPr>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6C47AA"/>
    <w:multiLevelType w:val="multilevel"/>
    <w:tmpl w:val="48160A9A"/>
    <w:styleLink w:val="Formatvorlage1"/>
    <w:lvl w:ilvl="0">
      <w:start w:val="1"/>
      <w:numFmt w:val="upperRoman"/>
      <w:lvlText w:val="%1."/>
      <w:lvlJc w:val="left"/>
      <w:pPr>
        <w:ind w:left="1440" w:hanging="360"/>
      </w:pPr>
      <w:rPr>
        <w:rFonts w:asciiTheme="minorHAnsi" w:hAnsiTheme="minorHAnsi" w:hint="default"/>
        <w:sz w:val="24"/>
      </w:rPr>
    </w:lvl>
    <w:lvl w:ilvl="1">
      <w:start w:val="1"/>
      <w:numFmt w:val="upperRoman"/>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4" w15:restartNumberingAfterBreak="0">
    <w:nsid w:val="1AA266E9"/>
    <w:multiLevelType w:val="multilevel"/>
    <w:tmpl w:val="48160A9A"/>
    <w:numStyleLink w:val="Formatvorlage1"/>
  </w:abstractNum>
  <w:abstractNum w:abstractNumId="5" w15:restartNumberingAfterBreak="0">
    <w:nsid w:val="25ED2F6B"/>
    <w:multiLevelType w:val="multilevel"/>
    <w:tmpl w:val="1D1C0E9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32DB29F0"/>
    <w:multiLevelType w:val="multilevel"/>
    <w:tmpl w:val="9266F56C"/>
    <w:lvl w:ilvl="0">
      <w:start w:val="1"/>
      <w:numFmt w:val="upperRoman"/>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057776"/>
    <w:multiLevelType w:val="hybridMultilevel"/>
    <w:tmpl w:val="75DCD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E085AE5"/>
    <w:multiLevelType w:val="hybridMultilevel"/>
    <w:tmpl w:val="98CEA4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0034D11"/>
    <w:multiLevelType w:val="hybridMultilevel"/>
    <w:tmpl w:val="3474A6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95A1269"/>
    <w:multiLevelType w:val="multilevel"/>
    <w:tmpl w:val="0407001D"/>
    <w:styleLink w:val="AktuelleList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1275497"/>
    <w:multiLevelType w:val="hybridMultilevel"/>
    <w:tmpl w:val="C2A02F90"/>
    <w:lvl w:ilvl="0" w:tplc="E71C99D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4752E56"/>
    <w:multiLevelType w:val="hybridMultilevel"/>
    <w:tmpl w:val="426C80D0"/>
    <w:lvl w:ilvl="0" w:tplc="4176D3E2">
      <w:start w:val="1"/>
      <w:numFmt w:val="upperRoman"/>
      <w:pStyle w:val="berschrift5"/>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DEB2C59"/>
    <w:multiLevelType w:val="multilevel"/>
    <w:tmpl w:val="0B7CF392"/>
    <w:lvl w:ilvl="0">
      <w:start w:val="1"/>
      <w:numFmt w:val="decimal"/>
      <w:lvlText w:val="%1"/>
      <w:lvlJc w:val="left"/>
      <w:pPr>
        <w:ind w:left="432" w:hanging="432"/>
      </w:pPr>
      <w:rPr>
        <w:sz w:val="24"/>
        <w:szCs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6E230B30"/>
    <w:multiLevelType w:val="hybridMultilevel"/>
    <w:tmpl w:val="A5702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9370F0E"/>
    <w:multiLevelType w:val="hybridMultilevel"/>
    <w:tmpl w:val="85ACA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7CEC30EB"/>
    <w:multiLevelType w:val="hybridMultilevel"/>
    <w:tmpl w:val="E2C05F28"/>
    <w:lvl w:ilvl="0" w:tplc="A56241C4">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E887695"/>
    <w:multiLevelType w:val="hybridMultilevel"/>
    <w:tmpl w:val="075499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
  </w:num>
  <w:num w:numId="4">
    <w:abstractNumId w:val="1"/>
  </w:num>
  <w:num w:numId="5">
    <w:abstractNumId w:val="17"/>
  </w:num>
  <w:num w:numId="6">
    <w:abstractNumId w:val="15"/>
  </w:num>
  <w:num w:numId="7">
    <w:abstractNumId w:val="7"/>
  </w:num>
  <w:num w:numId="8">
    <w:abstractNumId w:val="9"/>
  </w:num>
  <w:num w:numId="9">
    <w:abstractNumId w:val="8"/>
  </w:num>
  <w:num w:numId="10">
    <w:abstractNumId w:val="14"/>
  </w:num>
  <w:num w:numId="11">
    <w:abstractNumId w:val="11"/>
  </w:num>
  <w:num w:numId="12">
    <w:abstractNumId w:val="5"/>
  </w:num>
  <w:num w:numId="13">
    <w:abstractNumId w:val="0"/>
  </w:num>
  <w:num w:numId="14">
    <w:abstractNumId w:val="3"/>
  </w:num>
  <w:num w:numId="15">
    <w:abstractNumId w:val="4"/>
  </w:num>
  <w:num w:numId="16">
    <w:abstractNumId w:val="6"/>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de-CH" w:vendorID="64" w:dllVersion="0" w:nlCheck="1" w:checkStyle="0"/>
  <w:activeWritingStyle w:appName="MSWord" w:lang="de-DE" w:vendorID="64" w:dllVersion="0" w:nlCheck="1" w:checkStyle="0"/>
  <w:activeWritingStyle w:appName="MSWord" w:lang="en-US" w:vendorID="64" w:dllVersion="0" w:nlCheck="1" w:checkStyle="0"/>
  <w:activeWritingStyle w:appName="MSWord" w:lang="nl-NL" w:vendorID="64" w:dllVersion="0" w:nlCheck="1" w:checkStyle="0"/>
  <w:activeWritingStyle w:appName="MSWord" w:lang="en-GB" w:vendorID="64" w:dllVersion="0" w:nlCheck="1" w:checkStyle="0"/>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2CE"/>
    <w:rsid w:val="00003CC1"/>
    <w:rsid w:val="00005A04"/>
    <w:rsid w:val="00006080"/>
    <w:rsid w:val="0001011F"/>
    <w:rsid w:val="0001149D"/>
    <w:rsid w:val="0001309D"/>
    <w:rsid w:val="00013B98"/>
    <w:rsid w:val="000143EA"/>
    <w:rsid w:val="0001464F"/>
    <w:rsid w:val="00020D07"/>
    <w:rsid w:val="0002209F"/>
    <w:rsid w:val="00022968"/>
    <w:rsid w:val="00024674"/>
    <w:rsid w:val="00024917"/>
    <w:rsid w:val="00025F43"/>
    <w:rsid w:val="00026B33"/>
    <w:rsid w:val="0003062D"/>
    <w:rsid w:val="000322E3"/>
    <w:rsid w:val="00036787"/>
    <w:rsid w:val="00036D3E"/>
    <w:rsid w:val="00040E65"/>
    <w:rsid w:val="00041227"/>
    <w:rsid w:val="00041D83"/>
    <w:rsid w:val="00047697"/>
    <w:rsid w:val="00047965"/>
    <w:rsid w:val="00052D3D"/>
    <w:rsid w:val="00053993"/>
    <w:rsid w:val="00054654"/>
    <w:rsid w:val="000550E3"/>
    <w:rsid w:val="00055CBB"/>
    <w:rsid w:val="0005761E"/>
    <w:rsid w:val="00063469"/>
    <w:rsid w:val="000660CE"/>
    <w:rsid w:val="00066F09"/>
    <w:rsid w:val="00067E57"/>
    <w:rsid w:val="0007139F"/>
    <w:rsid w:val="000722FD"/>
    <w:rsid w:val="00072D2F"/>
    <w:rsid w:val="00074346"/>
    <w:rsid w:val="0007471E"/>
    <w:rsid w:val="00076DBC"/>
    <w:rsid w:val="000772D3"/>
    <w:rsid w:val="00080678"/>
    <w:rsid w:val="00084754"/>
    <w:rsid w:val="00084882"/>
    <w:rsid w:val="00090174"/>
    <w:rsid w:val="000905C6"/>
    <w:rsid w:val="00092113"/>
    <w:rsid w:val="00092DA4"/>
    <w:rsid w:val="000937BF"/>
    <w:rsid w:val="0009504A"/>
    <w:rsid w:val="00095FF3"/>
    <w:rsid w:val="0009776D"/>
    <w:rsid w:val="000A16AF"/>
    <w:rsid w:val="000A2C4A"/>
    <w:rsid w:val="000A42C5"/>
    <w:rsid w:val="000A55B3"/>
    <w:rsid w:val="000B1C3F"/>
    <w:rsid w:val="000B1F56"/>
    <w:rsid w:val="000B2531"/>
    <w:rsid w:val="000B3150"/>
    <w:rsid w:val="000B46F4"/>
    <w:rsid w:val="000B56FC"/>
    <w:rsid w:val="000C0462"/>
    <w:rsid w:val="000C2CF3"/>
    <w:rsid w:val="000C3DDE"/>
    <w:rsid w:val="000C4824"/>
    <w:rsid w:val="000D06A0"/>
    <w:rsid w:val="000D2BE1"/>
    <w:rsid w:val="000D3E7B"/>
    <w:rsid w:val="000D4885"/>
    <w:rsid w:val="000D51AA"/>
    <w:rsid w:val="000D5272"/>
    <w:rsid w:val="000D5498"/>
    <w:rsid w:val="000D63B4"/>
    <w:rsid w:val="000D67E3"/>
    <w:rsid w:val="000E0073"/>
    <w:rsid w:val="000E0BAB"/>
    <w:rsid w:val="000E2213"/>
    <w:rsid w:val="000E7AD0"/>
    <w:rsid w:val="000F0DEC"/>
    <w:rsid w:val="000F29BC"/>
    <w:rsid w:val="000F78E0"/>
    <w:rsid w:val="00100B7F"/>
    <w:rsid w:val="00101D4D"/>
    <w:rsid w:val="001020F3"/>
    <w:rsid w:val="001033F1"/>
    <w:rsid w:val="00103E6C"/>
    <w:rsid w:val="00105F08"/>
    <w:rsid w:val="00106D86"/>
    <w:rsid w:val="001122E7"/>
    <w:rsid w:val="00116297"/>
    <w:rsid w:val="00117512"/>
    <w:rsid w:val="0011768C"/>
    <w:rsid w:val="0012229E"/>
    <w:rsid w:val="0012271B"/>
    <w:rsid w:val="00123E37"/>
    <w:rsid w:val="00124192"/>
    <w:rsid w:val="00125385"/>
    <w:rsid w:val="0013021B"/>
    <w:rsid w:val="00130B5F"/>
    <w:rsid w:val="00131FC5"/>
    <w:rsid w:val="00137D79"/>
    <w:rsid w:val="0014161E"/>
    <w:rsid w:val="00141895"/>
    <w:rsid w:val="00145B90"/>
    <w:rsid w:val="00147EAA"/>
    <w:rsid w:val="0015183B"/>
    <w:rsid w:val="00155EE5"/>
    <w:rsid w:val="001561B4"/>
    <w:rsid w:val="00157621"/>
    <w:rsid w:val="001605EF"/>
    <w:rsid w:val="001613CC"/>
    <w:rsid w:val="001632A4"/>
    <w:rsid w:val="00164331"/>
    <w:rsid w:val="001671E8"/>
    <w:rsid w:val="00175F85"/>
    <w:rsid w:val="0018229F"/>
    <w:rsid w:val="00183229"/>
    <w:rsid w:val="00183C88"/>
    <w:rsid w:val="00183D3D"/>
    <w:rsid w:val="00185CB8"/>
    <w:rsid w:val="001866FA"/>
    <w:rsid w:val="00186D4E"/>
    <w:rsid w:val="00192307"/>
    <w:rsid w:val="001936A2"/>
    <w:rsid w:val="00194035"/>
    <w:rsid w:val="00194E89"/>
    <w:rsid w:val="001955A2"/>
    <w:rsid w:val="001A055C"/>
    <w:rsid w:val="001A0EEA"/>
    <w:rsid w:val="001A2012"/>
    <w:rsid w:val="001A257F"/>
    <w:rsid w:val="001A3588"/>
    <w:rsid w:val="001A3787"/>
    <w:rsid w:val="001B1308"/>
    <w:rsid w:val="001B39C2"/>
    <w:rsid w:val="001B5499"/>
    <w:rsid w:val="001B5D03"/>
    <w:rsid w:val="001B6738"/>
    <w:rsid w:val="001B7F5D"/>
    <w:rsid w:val="001B7FAC"/>
    <w:rsid w:val="001C606C"/>
    <w:rsid w:val="001C6717"/>
    <w:rsid w:val="001C6B26"/>
    <w:rsid w:val="001C6F35"/>
    <w:rsid w:val="001D1379"/>
    <w:rsid w:val="001D24B5"/>
    <w:rsid w:val="001D283A"/>
    <w:rsid w:val="001D2A5D"/>
    <w:rsid w:val="001D3B70"/>
    <w:rsid w:val="001D4326"/>
    <w:rsid w:val="001D5AF6"/>
    <w:rsid w:val="001D5F0C"/>
    <w:rsid w:val="001D7284"/>
    <w:rsid w:val="001D7337"/>
    <w:rsid w:val="001E0A25"/>
    <w:rsid w:val="001E1D9E"/>
    <w:rsid w:val="001E6081"/>
    <w:rsid w:val="001F0268"/>
    <w:rsid w:val="001F0AB9"/>
    <w:rsid w:val="001F0EBB"/>
    <w:rsid w:val="001F3406"/>
    <w:rsid w:val="001F458F"/>
    <w:rsid w:val="001F4B26"/>
    <w:rsid w:val="001F5D5C"/>
    <w:rsid w:val="001F6517"/>
    <w:rsid w:val="001F7C78"/>
    <w:rsid w:val="00201997"/>
    <w:rsid w:val="0020264A"/>
    <w:rsid w:val="002038B8"/>
    <w:rsid w:val="00203A00"/>
    <w:rsid w:val="00205326"/>
    <w:rsid w:val="0020608B"/>
    <w:rsid w:val="00207DDB"/>
    <w:rsid w:val="002112DE"/>
    <w:rsid w:val="0021345B"/>
    <w:rsid w:val="0021441F"/>
    <w:rsid w:val="00214928"/>
    <w:rsid w:val="00214EA7"/>
    <w:rsid w:val="00220CC4"/>
    <w:rsid w:val="00220CFA"/>
    <w:rsid w:val="002216DA"/>
    <w:rsid w:val="00227052"/>
    <w:rsid w:val="002271F6"/>
    <w:rsid w:val="002276C7"/>
    <w:rsid w:val="00231CF3"/>
    <w:rsid w:val="00231F7F"/>
    <w:rsid w:val="00232C6B"/>
    <w:rsid w:val="00234605"/>
    <w:rsid w:val="00235849"/>
    <w:rsid w:val="0023591F"/>
    <w:rsid w:val="0023592B"/>
    <w:rsid w:val="00235E5E"/>
    <w:rsid w:val="00236A5F"/>
    <w:rsid w:val="00237A00"/>
    <w:rsid w:val="00240058"/>
    <w:rsid w:val="0024392C"/>
    <w:rsid w:val="00244B50"/>
    <w:rsid w:val="00244F56"/>
    <w:rsid w:val="00246E93"/>
    <w:rsid w:val="0024732C"/>
    <w:rsid w:val="00250A80"/>
    <w:rsid w:val="002515AF"/>
    <w:rsid w:val="00251687"/>
    <w:rsid w:val="00252501"/>
    <w:rsid w:val="002563C3"/>
    <w:rsid w:val="0025684D"/>
    <w:rsid w:val="00260A1D"/>
    <w:rsid w:val="002614DC"/>
    <w:rsid w:val="002620A2"/>
    <w:rsid w:val="0026293E"/>
    <w:rsid w:val="002636A4"/>
    <w:rsid w:val="00264046"/>
    <w:rsid w:val="00264105"/>
    <w:rsid w:val="00264F67"/>
    <w:rsid w:val="00265975"/>
    <w:rsid w:val="00265A08"/>
    <w:rsid w:val="00267387"/>
    <w:rsid w:val="00274A36"/>
    <w:rsid w:val="00276A6C"/>
    <w:rsid w:val="00280D12"/>
    <w:rsid w:val="002839B3"/>
    <w:rsid w:val="00283D8F"/>
    <w:rsid w:val="00284F7D"/>
    <w:rsid w:val="002900EB"/>
    <w:rsid w:val="00291021"/>
    <w:rsid w:val="002921E5"/>
    <w:rsid w:val="0029226E"/>
    <w:rsid w:val="0029267C"/>
    <w:rsid w:val="00292BC3"/>
    <w:rsid w:val="002A0B51"/>
    <w:rsid w:val="002A10A3"/>
    <w:rsid w:val="002A15E3"/>
    <w:rsid w:val="002A5111"/>
    <w:rsid w:val="002A6F36"/>
    <w:rsid w:val="002A7F13"/>
    <w:rsid w:val="002B0FF7"/>
    <w:rsid w:val="002B256A"/>
    <w:rsid w:val="002B39C8"/>
    <w:rsid w:val="002B3C4B"/>
    <w:rsid w:val="002B3C89"/>
    <w:rsid w:val="002B3FAE"/>
    <w:rsid w:val="002B4305"/>
    <w:rsid w:val="002B4F7B"/>
    <w:rsid w:val="002B67CE"/>
    <w:rsid w:val="002C2C52"/>
    <w:rsid w:val="002C3194"/>
    <w:rsid w:val="002C4318"/>
    <w:rsid w:val="002C485C"/>
    <w:rsid w:val="002C4EB4"/>
    <w:rsid w:val="002C745C"/>
    <w:rsid w:val="002C74D4"/>
    <w:rsid w:val="002C7CA1"/>
    <w:rsid w:val="002D0BD7"/>
    <w:rsid w:val="002D6073"/>
    <w:rsid w:val="002D75B1"/>
    <w:rsid w:val="002D7F40"/>
    <w:rsid w:val="002E1015"/>
    <w:rsid w:val="002E46CE"/>
    <w:rsid w:val="002E6401"/>
    <w:rsid w:val="002F0877"/>
    <w:rsid w:val="002F13E0"/>
    <w:rsid w:val="002F1C88"/>
    <w:rsid w:val="002F290B"/>
    <w:rsid w:val="002F29F8"/>
    <w:rsid w:val="002F5695"/>
    <w:rsid w:val="002F7560"/>
    <w:rsid w:val="002F76EF"/>
    <w:rsid w:val="002F7753"/>
    <w:rsid w:val="00300A96"/>
    <w:rsid w:val="00302853"/>
    <w:rsid w:val="0030332C"/>
    <w:rsid w:val="00303524"/>
    <w:rsid w:val="00304E2E"/>
    <w:rsid w:val="0030527B"/>
    <w:rsid w:val="00307EB1"/>
    <w:rsid w:val="003109E1"/>
    <w:rsid w:val="003109FB"/>
    <w:rsid w:val="0031234C"/>
    <w:rsid w:val="0031321C"/>
    <w:rsid w:val="00315009"/>
    <w:rsid w:val="0031578D"/>
    <w:rsid w:val="00320560"/>
    <w:rsid w:val="003210BF"/>
    <w:rsid w:val="003214E5"/>
    <w:rsid w:val="00321A73"/>
    <w:rsid w:val="00325EAE"/>
    <w:rsid w:val="00327139"/>
    <w:rsid w:val="00331547"/>
    <w:rsid w:val="00331561"/>
    <w:rsid w:val="0033205F"/>
    <w:rsid w:val="003332FE"/>
    <w:rsid w:val="003369BD"/>
    <w:rsid w:val="0033765D"/>
    <w:rsid w:val="00337FE9"/>
    <w:rsid w:val="0034023E"/>
    <w:rsid w:val="0034117E"/>
    <w:rsid w:val="00341309"/>
    <w:rsid w:val="003442B4"/>
    <w:rsid w:val="00344769"/>
    <w:rsid w:val="003452C1"/>
    <w:rsid w:val="00346723"/>
    <w:rsid w:val="00346C04"/>
    <w:rsid w:val="00353CDE"/>
    <w:rsid w:val="00353FC5"/>
    <w:rsid w:val="00354CCC"/>
    <w:rsid w:val="00356E6C"/>
    <w:rsid w:val="0035769C"/>
    <w:rsid w:val="003613FE"/>
    <w:rsid w:val="003635EB"/>
    <w:rsid w:val="00363BD8"/>
    <w:rsid w:val="00364537"/>
    <w:rsid w:val="0036568F"/>
    <w:rsid w:val="00366C4A"/>
    <w:rsid w:val="00370161"/>
    <w:rsid w:val="00370471"/>
    <w:rsid w:val="003704E6"/>
    <w:rsid w:val="00370B18"/>
    <w:rsid w:val="00370B9C"/>
    <w:rsid w:val="00371DC3"/>
    <w:rsid w:val="003749BB"/>
    <w:rsid w:val="00374D1C"/>
    <w:rsid w:val="00377503"/>
    <w:rsid w:val="003801B5"/>
    <w:rsid w:val="003801F1"/>
    <w:rsid w:val="003829C7"/>
    <w:rsid w:val="00382C3A"/>
    <w:rsid w:val="00383D84"/>
    <w:rsid w:val="00384C21"/>
    <w:rsid w:val="003856E1"/>
    <w:rsid w:val="00386480"/>
    <w:rsid w:val="00391CB8"/>
    <w:rsid w:val="00392B53"/>
    <w:rsid w:val="003941DD"/>
    <w:rsid w:val="003951E9"/>
    <w:rsid w:val="00397030"/>
    <w:rsid w:val="003A1313"/>
    <w:rsid w:val="003A138B"/>
    <w:rsid w:val="003A2277"/>
    <w:rsid w:val="003A2628"/>
    <w:rsid w:val="003A45B8"/>
    <w:rsid w:val="003A531C"/>
    <w:rsid w:val="003B19BE"/>
    <w:rsid w:val="003B1B1B"/>
    <w:rsid w:val="003B235C"/>
    <w:rsid w:val="003B301C"/>
    <w:rsid w:val="003B47C4"/>
    <w:rsid w:val="003B6342"/>
    <w:rsid w:val="003B7444"/>
    <w:rsid w:val="003C0F6B"/>
    <w:rsid w:val="003C1B16"/>
    <w:rsid w:val="003C3C64"/>
    <w:rsid w:val="003C4957"/>
    <w:rsid w:val="003C604E"/>
    <w:rsid w:val="003D14B5"/>
    <w:rsid w:val="003D2689"/>
    <w:rsid w:val="003D3162"/>
    <w:rsid w:val="003D321F"/>
    <w:rsid w:val="003D35EB"/>
    <w:rsid w:val="003D3E19"/>
    <w:rsid w:val="003D4F2A"/>
    <w:rsid w:val="003E1E66"/>
    <w:rsid w:val="003E6047"/>
    <w:rsid w:val="003E66EF"/>
    <w:rsid w:val="003F7709"/>
    <w:rsid w:val="004005E8"/>
    <w:rsid w:val="0040066E"/>
    <w:rsid w:val="0040148B"/>
    <w:rsid w:val="00404F71"/>
    <w:rsid w:val="00412085"/>
    <w:rsid w:val="00412976"/>
    <w:rsid w:val="00414A51"/>
    <w:rsid w:val="004168AF"/>
    <w:rsid w:val="00417024"/>
    <w:rsid w:val="00417824"/>
    <w:rsid w:val="00422105"/>
    <w:rsid w:val="0042360F"/>
    <w:rsid w:val="004242B7"/>
    <w:rsid w:val="00424565"/>
    <w:rsid w:val="004254C3"/>
    <w:rsid w:val="00425696"/>
    <w:rsid w:val="0042633E"/>
    <w:rsid w:val="00432395"/>
    <w:rsid w:val="00436CF6"/>
    <w:rsid w:val="00440918"/>
    <w:rsid w:val="004409A3"/>
    <w:rsid w:val="00441CB7"/>
    <w:rsid w:val="00442A2A"/>
    <w:rsid w:val="00442BFE"/>
    <w:rsid w:val="004458B7"/>
    <w:rsid w:val="004468EE"/>
    <w:rsid w:val="00455C85"/>
    <w:rsid w:val="00464078"/>
    <w:rsid w:val="004640C5"/>
    <w:rsid w:val="00464B73"/>
    <w:rsid w:val="00464ED4"/>
    <w:rsid w:val="00472CAA"/>
    <w:rsid w:val="004733B7"/>
    <w:rsid w:val="00473A4B"/>
    <w:rsid w:val="00474E03"/>
    <w:rsid w:val="00477201"/>
    <w:rsid w:val="00477559"/>
    <w:rsid w:val="0048270C"/>
    <w:rsid w:val="004847FE"/>
    <w:rsid w:val="004849BF"/>
    <w:rsid w:val="00486142"/>
    <w:rsid w:val="00493B39"/>
    <w:rsid w:val="00494A0B"/>
    <w:rsid w:val="004959E0"/>
    <w:rsid w:val="00495F9A"/>
    <w:rsid w:val="00496D7E"/>
    <w:rsid w:val="00497431"/>
    <w:rsid w:val="004A164D"/>
    <w:rsid w:val="004A1C47"/>
    <w:rsid w:val="004A348B"/>
    <w:rsid w:val="004A68A5"/>
    <w:rsid w:val="004B31E4"/>
    <w:rsid w:val="004B38F1"/>
    <w:rsid w:val="004B511A"/>
    <w:rsid w:val="004B72C2"/>
    <w:rsid w:val="004C02F5"/>
    <w:rsid w:val="004C1D21"/>
    <w:rsid w:val="004C4618"/>
    <w:rsid w:val="004C5583"/>
    <w:rsid w:val="004C5BF7"/>
    <w:rsid w:val="004C5C7E"/>
    <w:rsid w:val="004C6F99"/>
    <w:rsid w:val="004C72DD"/>
    <w:rsid w:val="004C7B7D"/>
    <w:rsid w:val="004D0E3C"/>
    <w:rsid w:val="004D2372"/>
    <w:rsid w:val="004D5E36"/>
    <w:rsid w:val="004D64CD"/>
    <w:rsid w:val="004D7139"/>
    <w:rsid w:val="004D7EEA"/>
    <w:rsid w:val="004E13E5"/>
    <w:rsid w:val="004E2252"/>
    <w:rsid w:val="004E4360"/>
    <w:rsid w:val="004E4A2C"/>
    <w:rsid w:val="004E4E44"/>
    <w:rsid w:val="004E7C9D"/>
    <w:rsid w:val="004F2223"/>
    <w:rsid w:val="004F2DDC"/>
    <w:rsid w:val="004F3356"/>
    <w:rsid w:val="004F4FD3"/>
    <w:rsid w:val="004F6976"/>
    <w:rsid w:val="004F7349"/>
    <w:rsid w:val="005037FA"/>
    <w:rsid w:val="005046CD"/>
    <w:rsid w:val="005051F4"/>
    <w:rsid w:val="00505ACB"/>
    <w:rsid w:val="005113F9"/>
    <w:rsid w:val="00516EFA"/>
    <w:rsid w:val="00517C10"/>
    <w:rsid w:val="00520171"/>
    <w:rsid w:val="00520695"/>
    <w:rsid w:val="00520D14"/>
    <w:rsid w:val="005222E7"/>
    <w:rsid w:val="00526524"/>
    <w:rsid w:val="00526D2B"/>
    <w:rsid w:val="00526E34"/>
    <w:rsid w:val="005305E9"/>
    <w:rsid w:val="005310D6"/>
    <w:rsid w:val="00532BC2"/>
    <w:rsid w:val="00534B94"/>
    <w:rsid w:val="00534D7E"/>
    <w:rsid w:val="00536522"/>
    <w:rsid w:val="00540361"/>
    <w:rsid w:val="005423AF"/>
    <w:rsid w:val="0054263A"/>
    <w:rsid w:val="005435A1"/>
    <w:rsid w:val="00545318"/>
    <w:rsid w:val="0054756C"/>
    <w:rsid w:val="0055019C"/>
    <w:rsid w:val="00552812"/>
    <w:rsid w:val="00553A66"/>
    <w:rsid w:val="00561625"/>
    <w:rsid w:val="00562698"/>
    <w:rsid w:val="00563787"/>
    <w:rsid w:val="00564507"/>
    <w:rsid w:val="00565D83"/>
    <w:rsid w:val="00566BDA"/>
    <w:rsid w:val="0056765F"/>
    <w:rsid w:val="0057400D"/>
    <w:rsid w:val="0057589B"/>
    <w:rsid w:val="005767A3"/>
    <w:rsid w:val="005778F1"/>
    <w:rsid w:val="00577BE9"/>
    <w:rsid w:val="00581A09"/>
    <w:rsid w:val="00581C99"/>
    <w:rsid w:val="00581F5E"/>
    <w:rsid w:val="00582FD0"/>
    <w:rsid w:val="0058364B"/>
    <w:rsid w:val="005844AE"/>
    <w:rsid w:val="005860B3"/>
    <w:rsid w:val="005866E5"/>
    <w:rsid w:val="00586D97"/>
    <w:rsid w:val="00587164"/>
    <w:rsid w:val="00591CA7"/>
    <w:rsid w:val="00593CD0"/>
    <w:rsid w:val="0059601B"/>
    <w:rsid w:val="00596AFA"/>
    <w:rsid w:val="00596DC0"/>
    <w:rsid w:val="0059710C"/>
    <w:rsid w:val="00597B85"/>
    <w:rsid w:val="005A0C64"/>
    <w:rsid w:val="005A0D4E"/>
    <w:rsid w:val="005A1FC1"/>
    <w:rsid w:val="005A37F5"/>
    <w:rsid w:val="005B1116"/>
    <w:rsid w:val="005B2D0B"/>
    <w:rsid w:val="005B5DC7"/>
    <w:rsid w:val="005B65A3"/>
    <w:rsid w:val="005C1D25"/>
    <w:rsid w:val="005C64DB"/>
    <w:rsid w:val="005C7952"/>
    <w:rsid w:val="005D1D65"/>
    <w:rsid w:val="005D1F01"/>
    <w:rsid w:val="005D3347"/>
    <w:rsid w:val="005D7554"/>
    <w:rsid w:val="005E0775"/>
    <w:rsid w:val="005E12F8"/>
    <w:rsid w:val="005E17F9"/>
    <w:rsid w:val="005E4A58"/>
    <w:rsid w:val="005E4D30"/>
    <w:rsid w:val="005E56A2"/>
    <w:rsid w:val="005E59F5"/>
    <w:rsid w:val="005E7343"/>
    <w:rsid w:val="005F2EB6"/>
    <w:rsid w:val="005F3587"/>
    <w:rsid w:val="005F41AB"/>
    <w:rsid w:val="005F4637"/>
    <w:rsid w:val="005F745F"/>
    <w:rsid w:val="006000BA"/>
    <w:rsid w:val="006006BF"/>
    <w:rsid w:val="00601443"/>
    <w:rsid w:val="00601A14"/>
    <w:rsid w:val="0060382F"/>
    <w:rsid w:val="00605FCF"/>
    <w:rsid w:val="00607CF4"/>
    <w:rsid w:val="00610008"/>
    <w:rsid w:val="00612300"/>
    <w:rsid w:val="00612A41"/>
    <w:rsid w:val="00612ECE"/>
    <w:rsid w:val="00613460"/>
    <w:rsid w:val="006136BF"/>
    <w:rsid w:val="00613C39"/>
    <w:rsid w:val="006141F7"/>
    <w:rsid w:val="006145A4"/>
    <w:rsid w:val="00614625"/>
    <w:rsid w:val="00617708"/>
    <w:rsid w:val="00621A2D"/>
    <w:rsid w:val="00625358"/>
    <w:rsid w:val="00625ABE"/>
    <w:rsid w:val="00627DC4"/>
    <w:rsid w:val="006305DA"/>
    <w:rsid w:val="006320B6"/>
    <w:rsid w:val="00632AE8"/>
    <w:rsid w:val="00633BD9"/>
    <w:rsid w:val="006344AD"/>
    <w:rsid w:val="006359C3"/>
    <w:rsid w:val="006360F6"/>
    <w:rsid w:val="00640F35"/>
    <w:rsid w:val="0064131F"/>
    <w:rsid w:val="00643CAF"/>
    <w:rsid w:val="006465D6"/>
    <w:rsid w:val="006552FD"/>
    <w:rsid w:val="006571ED"/>
    <w:rsid w:val="00657BE6"/>
    <w:rsid w:val="00657CFA"/>
    <w:rsid w:val="00661655"/>
    <w:rsid w:val="006616C2"/>
    <w:rsid w:val="006628C7"/>
    <w:rsid w:val="00662ECA"/>
    <w:rsid w:val="00665AA6"/>
    <w:rsid w:val="00667973"/>
    <w:rsid w:val="00667C0D"/>
    <w:rsid w:val="00671A61"/>
    <w:rsid w:val="006724EF"/>
    <w:rsid w:val="00674B7D"/>
    <w:rsid w:val="0068101F"/>
    <w:rsid w:val="00683195"/>
    <w:rsid w:val="00686675"/>
    <w:rsid w:val="006901F6"/>
    <w:rsid w:val="0069193D"/>
    <w:rsid w:val="006920EC"/>
    <w:rsid w:val="006944F4"/>
    <w:rsid w:val="0069523C"/>
    <w:rsid w:val="006953E4"/>
    <w:rsid w:val="00696B74"/>
    <w:rsid w:val="006A03E7"/>
    <w:rsid w:val="006A235C"/>
    <w:rsid w:val="006A3F62"/>
    <w:rsid w:val="006A55E1"/>
    <w:rsid w:val="006A59BE"/>
    <w:rsid w:val="006A5EEB"/>
    <w:rsid w:val="006A6533"/>
    <w:rsid w:val="006B00F9"/>
    <w:rsid w:val="006B1212"/>
    <w:rsid w:val="006B409A"/>
    <w:rsid w:val="006C1086"/>
    <w:rsid w:val="006C15F4"/>
    <w:rsid w:val="006C2A26"/>
    <w:rsid w:val="006D4551"/>
    <w:rsid w:val="006D5B92"/>
    <w:rsid w:val="006E0B99"/>
    <w:rsid w:val="006E166D"/>
    <w:rsid w:val="006E19F3"/>
    <w:rsid w:val="006E3862"/>
    <w:rsid w:val="006E4599"/>
    <w:rsid w:val="006E4BDF"/>
    <w:rsid w:val="006F11DA"/>
    <w:rsid w:val="006F375F"/>
    <w:rsid w:val="006F58A0"/>
    <w:rsid w:val="006F5DC6"/>
    <w:rsid w:val="0070229C"/>
    <w:rsid w:val="00703A20"/>
    <w:rsid w:val="00706BE4"/>
    <w:rsid w:val="007079A3"/>
    <w:rsid w:val="00710FF7"/>
    <w:rsid w:val="00711BE3"/>
    <w:rsid w:val="00712022"/>
    <w:rsid w:val="007155D8"/>
    <w:rsid w:val="007171AC"/>
    <w:rsid w:val="007209FC"/>
    <w:rsid w:val="007233EC"/>
    <w:rsid w:val="00723B0B"/>
    <w:rsid w:val="00723BD8"/>
    <w:rsid w:val="00725328"/>
    <w:rsid w:val="00726CB0"/>
    <w:rsid w:val="007301A6"/>
    <w:rsid w:val="00730EB0"/>
    <w:rsid w:val="00732422"/>
    <w:rsid w:val="007336D8"/>
    <w:rsid w:val="00733A2C"/>
    <w:rsid w:val="0073777C"/>
    <w:rsid w:val="00741764"/>
    <w:rsid w:val="00742A8D"/>
    <w:rsid w:val="00745533"/>
    <w:rsid w:val="00747D6F"/>
    <w:rsid w:val="007529E2"/>
    <w:rsid w:val="00755E25"/>
    <w:rsid w:val="00756FE5"/>
    <w:rsid w:val="00757DE4"/>
    <w:rsid w:val="00761AE3"/>
    <w:rsid w:val="007638B0"/>
    <w:rsid w:val="007646E6"/>
    <w:rsid w:val="00765451"/>
    <w:rsid w:val="00766190"/>
    <w:rsid w:val="00766674"/>
    <w:rsid w:val="00766FB4"/>
    <w:rsid w:val="00772838"/>
    <w:rsid w:val="00772F87"/>
    <w:rsid w:val="007733EF"/>
    <w:rsid w:val="00773BC4"/>
    <w:rsid w:val="00774FDD"/>
    <w:rsid w:val="00776083"/>
    <w:rsid w:val="00777488"/>
    <w:rsid w:val="00777B9D"/>
    <w:rsid w:val="00780234"/>
    <w:rsid w:val="00780DDE"/>
    <w:rsid w:val="00780EBF"/>
    <w:rsid w:val="00782ED3"/>
    <w:rsid w:val="0079420E"/>
    <w:rsid w:val="00795423"/>
    <w:rsid w:val="00796CE5"/>
    <w:rsid w:val="00797D9C"/>
    <w:rsid w:val="007A0C71"/>
    <w:rsid w:val="007A2CF1"/>
    <w:rsid w:val="007A3EFC"/>
    <w:rsid w:val="007A6B3A"/>
    <w:rsid w:val="007A7D49"/>
    <w:rsid w:val="007A7E51"/>
    <w:rsid w:val="007B013B"/>
    <w:rsid w:val="007B0A05"/>
    <w:rsid w:val="007B5589"/>
    <w:rsid w:val="007B6D8A"/>
    <w:rsid w:val="007C07F5"/>
    <w:rsid w:val="007C2650"/>
    <w:rsid w:val="007C7C66"/>
    <w:rsid w:val="007C7E70"/>
    <w:rsid w:val="007D450D"/>
    <w:rsid w:val="007E1363"/>
    <w:rsid w:val="007E1FEE"/>
    <w:rsid w:val="007E4F81"/>
    <w:rsid w:val="007E5B4B"/>
    <w:rsid w:val="007E7FBA"/>
    <w:rsid w:val="007F1146"/>
    <w:rsid w:val="007F1CBD"/>
    <w:rsid w:val="007F292E"/>
    <w:rsid w:val="007F39C3"/>
    <w:rsid w:val="007F411E"/>
    <w:rsid w:val="007F6939"/>
    <w:rsid w:val="007F6CD9"/>
    <w:rsid w:val="0080016D"/>
    <w:rsid w:val="0080084E"/>
    <w:rsid w:val="0080121E"/>
    <w:rsid w:val="0080173C"/>
    <w:rsid w:val="0080190E"/>
    <w:rsid w:val="00803AA8"/>
    <w:rsid w:val="00803FC3"/>
    <w:rsid w:val="008042A5"/>
    <w:rsid w:val="00807136"/>
    <w:rsid w:val="008144A8"/>
    <w:rsid w:val="00815E6D"/>
    <w:rsid w:val="00816A8F"/>
    <w:rsid w:val="00822580"/>
    <w:rsid w:val="008230F5"/>
    <w:rsid w:val="00824166"/>
    <w:rsid w:val="008242C0"/>
    <w:rsid w:val="00824F1B"/>
    <w:rsid w:val="008251F2"/>
    <w:rsid w:val="00827534"/>
    <w:rsid w:val="00830A6E"/>
    <w:rsid w:val="008316F6"/>
    <w:rsid w:val="00832AA1"/>
    <w:rsid w:val="00843070"/>
    <w:rsid w:val="0084506D"/>
    <w:rsid w:val="008458F4"/>
    <w:rsid w:val="0084590C"/>
    <w:rsid w:val="0084651A"/>
    <w:rsid w:val="00846B29"/>
    <w:rsid w:val="008472EB"/>
    <w:rsid w:val="0085141D"/>
    <w:rsid w:val="00851E6D"/>
    <w:rsid w:val="00853E5D"/>
    <w:rsid w:val="0085438A"/>
    <w:rsid w:val="0085460D"/>
    <w:rsid w:val="00854A0F"/>
    <w:rsid w:val="00856AFD"/>
    <w:rsid w:val="00856D9C"/>
    <w:rsid w:val="00861BDC"/>
    <w:rsid w:val="008679CD"/>
    <w:rsid w:val="0087048D"/>
    <w:rsid w:val="00871942"/>
    <w:rsid w:val="00872ACC"/>
    <w:rsid w:val="0087391F"/>
    <w:rsid w:val="00875DD2"/>
    <w:rsid w:val="00877539"/>
    <w:rsid w:val="00877CBF"/>
    <w:rsid w:val="008827DE"/>
    <w:rsid w:val="00884CCB"/>
    <w:rsid w:val="00885BA9"/>
    <w:rsid w:val="008876B5"/>
    <w:rsid w:val="00891125"/>
    <w:rsid w:val="00892109"/>
    <w:rsid w:val="00892F6F"/>
    <w:rsid w:val="00894DC2"/>
    <w:rsid w:val="0089623A"/>
    <w:rsid w:val="008A1129"/>
    <w:rsid w:val="008A18DB"/>
    <w:rsid w:val="008A2C6B"/>
    <w:rsid w:val="008A67CE"/>
    <w:rsid w:val="008B36C8"/>
    <w:rsid w:val="008B36D7"/>
    <w:rsid w:val="008B5192"/>
    <w:rsid w:val="008C0259"/>
    <w:rsid w:val="008D0277"/>
    <w:rsid w:val="008D11A6"/>
    <w:rsid w:val="008D1326"/>
    <w:rsid w:val="008D330F"/>
    <w:rsid w:val="008D391C"/>
    <w:rsid w:val="008D41DC"/>
    <w:rsid w:val="008D474B"/>
    <w:rsid w:val="008D7464"/>
    <w:rsid w:val="008D74FC"/>
    <w:rsid w:val="008E2669"/>
    <w:rsid w:val="008E3A2C"/>
    <w:rsid w:val="008E4376"/>
    <w:rsid w:val="008E44C2"/>
    <w:rsid w:val="008F08C2"/>
    <w:rsid w:val="008F1111"/>
    <w:rsid w:val="008F3DB9"/>
    <w:rsid w:val="008F68BD"/>
    <w:rsid w:val="008F7352"/>
    <w:rsid w:val="009035D2"/>
    <w:rsid w:val="0090463A"/>
    <w:rsid w:val="0090530C"/>
    <w:rsid w:val="0090553D"/>
    <w:rsid w:val="009127C6"/>
    <w:rsid w:val="00913DBF"/>
    <w:rsid w:val="00914338"/>
    <w:rsid w:val="00914A59"/>
    <w:rsid w:val="00920217"/>
    <w:rsid w:val="00920887"/>
    <w:rsid w:val="00921AD3"/>
    <w:rsid w:val="00922C11"/>
    <w:rsid w:val="00922D55"/>
    <w:rsid w:val="00924C41"/>
    <w:rsid w:val="00924E26"/>
    <w:rsid w:val="00925862"/>
    <w:rsid w:val="009261BF"/>
    <w:rsid w:val="00927469"/>
    <w:rsid w:val="009276FE"/>
    <w:rsid w:val="009312CC"/>
    <w:rsid w:val="0093131B"/>
    <w:rsid w:val="009338B5"/>
    <w:rsid w:val="00935692"/>
    <w:rsid w:val="0093730D"/>
    <w:rsid w:val="00941CAE"/>
    <w:rsid w:val="009431F8"/>
    <w:rsid w:val="009446D9"/>
    <w:rsid w:val="00944D2C"/>
    <w:rsid w:val="009465AF"/>
    <w:rsid w:val="00947952"/>
    <w:rsid w:val="009507E0"/>
    <w:rsid w:val="00953157"/>
    <w:rsid w:val="0095755C"/>
    <w:rsid w:val="009602A3"/>
    <w:rsid w:val="00961372"/>
    <w:rsid w:val="00961BCD"/>
    <w:rsid w:val="00963D8E"/>
    <w:rsid w:val="00971291"/>
    <w:rsid w:val="00974BFE"/>
    <w:rsid w:val="00977608"/>
    <w:rsid w:val="00982AAC"/>
    <w:rsid w:val="009835C2"/>
    <w:rsid w:val="00983A09"/>
    <w:rsid w:val="00986C9D"/>
    <w:rsid w:val="00990618"/>
    <w:rsid w:val="00992B58"/>
    <w:rsid w:val="00992F94"/>
    <w:rsid w:val="0099472A"/>
    <w:rsid w:val="00995BBF"/>
    <w:rsid w:val="00997522"/>
    <w:rsid w:val="009A1655"/>
    <w:rsid w:val="009A3386"/>
    <w:rsid w:val="009A4BE5"/>
    <w:rsid w:val="009B56E1"/>
    <w:rsid w:val="009B5CDF"/>
    <w:rsid w:val="009C1981"/>
    <w:rsid w:val="009C4AA7"/>
    <w:rsid w:val="009C5780"/>
    <w:rsid w:val="009C5D7E"/>
    <w:rsid w:val="009C68D5"/>
    <w:rsid w:val="009C7184"/>
    <w:rsid w:val="009C74B4"/>
    <w:rsid w:val="009D1F58"/>
    <w:rsid w:val="009D6889"/>
    <w:rsid w:val="009D6934"/>
    <w:rsid w:val="009E22A3"/>
    <w:rsid w:val="009E5736"/>
    <w:rsid w:val="009E59A7"/>
    <w:rsid w:val="009E5A27"/>
    <w:rsid w:val="009E68C1"/>
    <w:rsid w:val="009F0A6D"/>
    <w:rsid w:val="009F1AE4"/>
    <w:rsid w:val="009F1EC6"/>
    <w:rsid w:val="009F1FE1"/>
    <w:rsid w:val="00A04CDF"/>
    <w:rsid w:val="00A06B3F"/>
    <w:rsid w:val="00A071E3"/>
    <w:rsid w:val="00A07BD2"/>
    <w:rsid w:val="00A07BE5"/>
    <w:rsid w:val="00A127EC"/>
    <w:rsid w:val="00A12B4C"/>
    <w:rsid w:val="00A130CF"/>
    <w:rsid w:val="00A142AD"/>
    <w:rsid w:val="00A21637"/>
    <w:rsid w:val="00A21F8E"/>
    <w:rsid w:val="00A226AC"/>
    <w:rsid w:val="00A23CB8"/>
    <w:rsid w:val="00A25E80"/>
    <w:rsid w:val="00A25E9A"/>
    <w:rsid w:val="00A273E2"/>
    <w:rsid w:val="00A30409"/>
    <w:rsid w:val="00A32E9B"/>
    <w:rsid w:val="00A34308"/>
    <w:rsid w:val="00A3566D"/>
    <w:rsid w:val="00A359AD"/>
    <w:rsid w:val="00A36755"/>
    <w:rsid w:val="00A36F7C"/>
    <w:rsid w:val="00A37AA2"/>
    <w:rsid w:val="00A466EC"/>
    <w:rsid w:val="00A500A0"/>
    <w:rsid w:val="00A513CE"/>
    <w:rsid w:val="00A563D6"/>
    <w:rsid w:val="00A57A5A"/>
    <w:rsid w:val="00A57B72"/>
    <w:rsid w:val="00A625CD"/>
    <w:rsid w:val="00A64673"/>
    <w:rsid w:val="00A6640A"/>
    <w:rsid w:val="00A71D87"/>
    <w:rsid w:val="00A73490"/>
    <w:rsid w:val="00A742C1"/>
    <w:rsid w:val="00A747EC"/>
    <w:rsid w:val="00A7600C"/>
    <w:rsid w:val="00A80BB9"/>
    <w:rsid w:val="00A84556"/>
    <w:rsid w:val="00A86899"/>
    <w:rsid w:val="00A9243A"/>
    <w:rsid w:val="00A94653"/>
    <w:rsid w:val="00A956F4"/>
    <w:rsid w:val="00A97684"/>
    <w:rsid w:val="00A979B7"/>
    <w:rsid w:val="00AA0947"/>
    <w:rsid w:val="00AA24EE"/>
    <w:rsid w:val="00AA6166"/>
    <w:rsid w:val="00AA67C0"/>
    <w:rsid w:val="00AA7E5F"/>
    <w:rsid w:val="00AB059E"/>
    <w:rsid w:val="00AB4FE2"/>
    <w:rsid w:val="00AC1FB9"/>
    <w:rsid w:val="00AC385C"/>
    <w:rsid w:val="00AC5388"/>
    <w:rsid w:val="00AC70DF"/>
    <w:rsid w:val="00AD18AA"/>
    <w:rsid w:val="00AD2CAA"/>
    <w:rsid w:val="00AD38CC"/>
    <w:rsid w:val="00AD55FE"/>
    <w:rsid w:val="00AD5C64"/>
    <w:rsid w:val="00AD6B11"/>
    <w:rsid w:val="00AE07AA"/>
    <w:rsid w:val="00AE13C1"/>
    <w:rsid w:val="00AE273B"/>
    <w:rsid w:val="00AE2FCE"/>
    <w:rsid w:val="00AF30F9"/>
    <w:rsid w:val="00AF3FFB"/>
    <w:rsid w:val="00AF5A8B"/>
    <w:rsid w:val="00AF5D17"/>
    <w:rsid w:val="00B01094"/>
    <w:rsid w:val="00B01630"/>
    <w:rsid w:val="00B03074"/>
    <w:rsid w:val="00B04345"/>
    <w:rsid w:val="00B04712"/>
    <w:rsid w:val="00B05002"/>
    <w:rsid w:val="00B05456"/>
    <w:rsid w:val="00B0583C"/>
    <w:rsid w:val="00B05D01"/>
    <w:rsid w:val="00B062E4"/>
    <w:rsid w:val="00B0739B"/>
    <w:rsid w:val="00B1054C"/>
    <w:rsid w:val="00B116FE"/>
    <w:rsid w:val="00B12968"/>
    <w:rsid w:val="00B13424"/>
    <w:rsid w:val="00B13FDE"/>
    <w:rsid w:val="00B14EC7"/>
    <w:rsid w:val="00B150CE"/>
    <w:rsid w:val="00B2051C"/>
    <w:rsid w:val="00B2465C"/>
    <w:rsid w:val="00B2556C"/>
    <w:rsid w:val="00B25955"/>
    <w:rsid w:val="00B266A7"/>
    <w:rsid w:val="00B30513"/>
    <w:rsid w:val="00B31964"/>
    <w:rsid w:val="00B33544"/>
    <w:rsid w:val="00B337E3"/>
    <w:rsid w:val="00B346D9"/>
    <w:rsid w:val="00B3597E"/>
    <w:rsid w:val="00B36786"/>
    <w:rsid w:val="00B37C91"/>
    <w:rsid w:val="00B429A3"/>
    <w:rsid w:val="00B43C38"/>
    <w:rsid w:val="00B447C2"/>
    <w:rsid w:val="00B525C1"/>
    <w:rsid w:val="00B52750"/>
    <w:rsid w:val="00B53530"/>
    <w:rsid w:val="00B5414D"/>
    <w:rsid w:val="00B5555F"/>
    <w:rsid w:val="00B55869"/>
    <w:rsid w:val="00B5780F"/>
    <w:rsid w:val="00B60D40"/>
    <w:rsid w:val="00B62A00"/>
    <w:rsid w:val="00B63B38"/>
    <w:rsid w:val="00B72071"/>
    <w:rsid w:val="00B73A54"/>
    <w:rsid w:val="00B748FD"/>
    <w:rsid w:val="00B75332"/>
    <w:rsid w:val="00B75877"/>
    <w:rsid w:val="00B77B8C"/>
    <w:rsid w:val="00B80E71"/>
    <w:rsid w:val="00B8326E"/>
    <w:rsid w:val="00B83C93"/>
    <w:rsid w:val="00B843F5"/>
    <w:rsid w:val="00B85915"/>
    <w:rsid w:val="00B879E3"/>
    <w:rsid w:val="00B87D2D"/>
    <w:rsid w:val="00B912A4"/>
    <w:rsid w:val="00B914F7"/>
    <w:rsid w:val="00B97821"/>
    <w:rsid w:val="00BA1AAC"/>
    <w:rsid w:val="00BA23F9"/>
    <w:rsid w:val="00BA3897"/>
    <w:rsid w:val="00BA4995"/>
    <w:rsid w:val="00BB0B65"/>
    <w:rsid w:val="00BB11DC"/>
    <w:rsid w:val="00BB4187"/>
    <w:rsid w:val="00BC07F0"/>
    <w:rsid w:val="00BC6E02"/>
    <w:rsid w:val="00BD25A8"/>
    <w:rsid w:val="00BD26C8"/>
    <w:rsid w:val="00BD4E72"/>
    <w:rsid w:val="00BD507F"/>
    <w:rsid w:val="00BD5C99"/>
    <w:rsid w:val="00BD75F8"/>
    <w:rsid w:val="00BE136C"/>
    <w:rsid w:val="00BE69FC"/>
    <w:rsid w:val="00BE7D2F"/>
    <w:rsid w:val="00BF0B8A"/>
    <w:rsid w:val="00BF1ED9"/>
    <w:rsid w:val="00C01D9C"/>
    <w:rsid w:val="00C020BB"/>
    <w:rsid w:val="00C04A19"/>
    <w:rsid w:val="00C07B63"/>
    <w:rsid w:val="00C11181"/>
    <w:rsid w:val="00C11B67"/>
    <w:rsid w:val="00C13FC1"/>
    <w:rsid w:val="00C14AC7"/>
    <w:rsid w:val="00C16F80"/>
    <w:rsid w:val="00C24A12"/>
    <w:rsid w:val="00C24B43"/>
    <w:rsid w:val="00C27988"/>
    <w:rsid w:val="00C30754"/>
    <w:rsid w:val="00C3179C"/>
    <w:rsid w:val="00C32632"/>
    <w:rsid w:val="00C342BA"/>
    <w:rsid w:val="00C349B4"/>
    <w:rsid w:val="00C34FEA"/>
    <w:rsid w:val="00C35CB4"/>
    <w:rsid w:val="00C3748D"/>
    <w:rsid w:val="00C402AF"/>
    <w:rsid w:val="00C40F04"/>
    <w:rsid w:val="00C44599"/>
    <w:rsid w:val="00C4465D"/>
    <w:rsid w:val="00C47AB2"/>
    <w:rsid w:val="00C47C46"/>
    <w:rsid w:val="00C50C71"/>
    <w:rsid w:val="00C50E36"/>
    <w:rsid w:val="00C512FE"/>
    <w:rsid w:val="00C537EA"/>
    <w:rsid w:val="00C5396E"/>
    <w:rsid w:val="00C55ED2"/>
    <w:rsid w:val="00C56245"/>
    <w:rsid w:val="00C577C8"/>
    <w:rsid w:val="00C60792"/>
    <w:rsid w:val="00C612B5"/>
    <w:rsid w:val="00C61610"/>
    <w:rsid w:val="00C61951"/>
    <w:rsid w:val="00C622EA"/>
    <w:rsid w:val="00C62311"/>
    <w:rsid w:val="00C62B43"/>
    <w:rsid w:val="00C63892"/>
    <w:rsid w:val="00C65F13"/>
    <w:rsid w:val="00C677EC"/>
    <w:rsid w:val="00C73AD8"/>
    <w:rsid w:val="00C73BBB"/>
    <w:rsid w:val="00C73CE9"/>
    <w:rsid w:val="00C73E9C"/>
    <w:rsid w:val="00C74A07"/>
    <w:rsid w:val="00C80D24"/>
    <w:rsid w:val="00C819A2"/>
    <w:rsid w:val="00C81E42"/>
    <w:rsid w:val="00C85902"/>
    <w:rsid w:val="00C85E52"/>
    <w:rsid w:val="00C864A3"/>
    <w:rsid w:val="00C91055"/>
    <w:rsid w:val="00C95985"/>
    <w:rsid w:val="00C95B0F"/>
    <w:rsid w:val="00C963EB"/>
    <w:rsid w:val="00CA1D70"/>
    <w:rsid w:val="00CA6784"/>
    <w:rsid w:val="00CA7F66"/>
    <w:rsid w:val="00CB17C8"/>
    <w:rsid w:val="00CB221B"/>
    <w:rsid w:val="00CB3F97"/>
    <w:rsid w:val="00CB5155"/>
    <w:rsid w:val="00CB7011"/>
    <w:rsid w:val="00CB7047"/>
    <w:rsid w:val="00CC0EFE"/>
    <w:rsid w:val="00CC3E2D"/>
    <w:rsid w:val="00CC57AF"/>
    <w:rsid w:val="00CD6C96"/>
    <w:rsid w:val="00CE0790"/>
    <w:rsid w:val="00CE39AE"/>
    <w:rsid w:val="00CE3FC2"/>
    <w:rsid w:val="00CE5DC2"/>
    <w:rsid w:val="00CF0113"/>
    <w:rsid w:val="00CF1ABC"/>
    <w:rsid w:val="00CF2D5C"/>
    <w:rsid w:val="00CF31CC"/>
    <w:rsid w:val="00CF5F0F"/>
    <w:rsid w:val="00CF5FB3"/>
    <w:rsid w:val="00CF6769"/>
    <w:rsid w:val="00D03E75"/>
    <w:rsid w:val="00D06D31"/>
    <w:rsid w:val="00D07A02"/>
    <w:rsid w:val="00D11B5E"/>
    <w:rsid w:val="00D131FB"/>
    <w:rsid w:val="00D137EC"/>
    <w:rsid w:val="00D14ADA"/>
    <w:rsid w:val="00D16274"/>
    <w:rsid w:val="00D16B2E"/>
    <w:rsid w:val="00D1711D"/>
    <w:rsid w:val="00D17819"/>
    <w:rsid w:val="00D20E26"/>
    <w:rsid w:val="00D22994"/>
    <w:rsid w:val="00D25582"/>
    <w:rsid w:val="00D25FE9"/>
    <w:rsid w:val="00D27309"/>
    <w:rsid w:val="00D32847"/>
    <w:rsid w:val="00D33266"/>
    <w:rsid w:val="00D47B18"/>
    <w:rsid w:val="00D530AA"/>
    <w:rsid w:val="00D566E3"/>
    <w:rsid w:val="00D60131"/>
    <w:rsid w:val="00D629A3"/>
    <w:rsid w:val="00D643D6"/>
    <w:rsid w:val="00D66882"/>
    <w:rsid w:val="00D67E0F"/>
    <w:rsid w:val="00D70C17"/>
    <w:rsid w:val="00D70E75"/>
    <w:rsid w:val="00D7115A"/>
    <w:rsid w:val="00D712B6"/>
    <w:rsid w:val="00D72B4F"/>
    <w:rsid w:val="00D8083E"/>
    <w:rsid w:val="00D813B2"/>
    <w:rsid w:val="00D835F3"/>
    <w:rsid w:val="00D85B77"/>
    <w:rsid w:val="00D86BAD"/>
    <w:rsid w:val="00D917B6"/>
    <w:rsid w:val="00D92D93"/>
    <w:rsid w:val="00D97626"/>
    <w:rsid w:val="00D9776D"/>
    <w:rsid w:val="00DA062B"/>
    <w:rsid w:val="00DA5E31"/>
    <w:rsid w:val="00DA62B4"/>
    <w:rsid w:val="00DA687C"/>
    <w:rsid w:val="00DA7396"/>
    <w:rsid w:val="00DB0F1E"/>
    <w:rsid w:val="00DB19BF"/>
    <w:rsid w:val="00DB28F5"/>
    <w:rsid w:val="00DB3C00"/>
    <w:rsid w:val="00DB6B75"/>
    <w:rsid w:val="00DB7F64"/>
    <w:rsid w:val="00DC3688"/>
    <w:rsid w:val="00DC3AB2"/>
    <w:rsid w:val="00DC422B"/>
    <w:rsid w:val="00DC5AC0"/>
    <w:rsid w:val="00DC698A"/>
    <w:rsid w:val="00DC6F0E"/>
    <w:rsid w:val="00DC78F4"/>
    <w:rsid w:val="00DD1CB5"/>
    <w:rsid w:val="00DD26C3"/>
    <w:rsid w:val="00DD4D00"/>
    <w:rsid w:val="00DE0FA4"/>
    <w:rsid w:val="00DE0FE8"/>
    <w:rsid w:val="00DE1912"/>
    <w:rsid w:val="00DE1A68"/>
    <w:rsid w:val="00DE1D01"/>
    <w:rsid w:val="00DE47E2"/>
    <w:rsid w:val="00DE4CBF"/>
    <w:rsid w:val="00DE6BD6"/>
    <w:rsid w:val="00DF2724"/>
    <w:rsid w:val="00DF39C7"/>
    <w:rsid w:val="00DF49A5"/>
    <w:rsid w:val="00DF67B3"/>
    <w:rsid w:val="00DF7126"/>
    <w:rsid w:val="00E024BE"/>
    <w:rsid w:val="00E03A93"/>
    <w:rsid w:val="00E04EA3"/>
    <w:rsid w:val="00E05863"/>
    <w:rsid w:val="00E05D97"/>
    <w:rsid w:val="00E069D7"/>
    <w:rsid w:val="00E06D08"/>
    <w:rsid w:val="00E10E5A"/>
    <w:rsid w:val="00E137AC"/>
    <w:rsid w:val="00E14A55"/>
    <w:rsid w:val="00E14FFA"/>
    <w:rsid w:val="00E15F0B"/>
    <w:rsid w:val="00E2007E"/>
    <w:rsid w:val="00E22AB3"/>
    <w:rsid w:val="00E26F08"/>
    <w:rsid w:val="00E30CFA"/>
    <w:rsid w:val="00E312E2"/>
    <w:rsid w:val="00E31748"/>
    <w:rsid w:val="00E323DF"/>
    <w:rsid w:val="00E33036"/>
    <w:rsid w:val="00E34220"/>
    <w:rsid w:val="00E35FFC"/>
    <w:rsid w:val="00E37051"/>
    <w:rsid w:val="00E40945"/>
    <w:rsid w:val="00E41EB2"/>
    <w:rsid w:val="00E444FD"/>
    <w:rsid w:val="00E45ADA"/>
    <w:rsid w:val="00E479B4"/>
    <w:rsid w:val="00E50BF9"/>
    <w:rsid w:val="00E542CE"/>
    <w:rsid w:val="00E549FE"/>
    <w:rsid w:val="00E54BF2"/>
    <w:rsid w:val="00E55DE3"/>
    <w:rsid w:val="00E57F0E"/>
    <w:rsid w:val="00E62C94"/>
    <w:rsid w:val="00E647D4"/>
    <w:rsid w:val="00E65D53"/>
    <w:rsid w:val="00E6717A"/>
    <w:rsid w:val="00E71D21"/>
    <w:rsid w:val="00E725E6"/>
    <w:rsid w:val="00E72B03"/>
    <w:rsid w:val="00E7690A"/>
    <w:rsid w:val="00E76D6E"/>
    <w:rsid w:val="00E80941"/>
    <w:rsid w:val="00E81070"/>
    <w:rsid w:val="00E8296D"/>
    <w:rsid w:val="00E839C4"/>
    <w:rsid w:val="00E84422"/>
    <w:rsid w:val="00E846CC"/>
    <w:rsid w:val="00E86650"/>
    <w:rsid w:val="00E86F45"/>
    <w:rsid w:val="00E90166"/>
    <w:rsid w:val="00E9050C"/>
    <w:rsid w:val="00E91E25"/>
    <w:rsid w:val="00E9272E"/>
    <w:rsid w:val="00E94B70"/>
    <w:rsid w:val="00E95388"/>
    <w:rsid w:val="00E9674A"/>
    <w:rsid w:val="00EA250F"/>
    <w:rsid w:val="00EA3079"/>
    <w:rsid w:val="00EA7D73"/>
    <w:rsid w:val="00EB04EE"/>
    <w:rsid w:val="00EB0D9C"/>
    <w:rsid w:val="00EB1163"/>
    <w:rsid w:val="00EB23CB"/>
    <w:rsid w:val="00EB251F"/>
    <w:rsid w:val="00EB294E"/>
    <w:rsid w:val="00EB3EC4"/>
    <w:rsid w:val="00EB55C6"/>
    <w:rsid w:val="00EB7302"/>
    <w:rsid w:val="00EB745D"/>
    <w:rsid w:val="00EB7988"/>
    <w:rsid w:val="00EC1558"/>
    <w:rsid w:val="00EC2DE2"/>
    <w:rsid w:val="00EC30B8"/>
    <w:rsid w:val="00EC33E6"/>
    <w:rsid w:val="00EC3964"/>
    <w:rsid w:val="00EC67A6"/>
    <w:rsid w:val="00EC77A9"/>
    <w:rsid w:val="00ED0D51"/>
    <w:rsid w:val="00ED1232"/>
    <w:rsid w:val="00ED4627"/>
    <w:rsid w:val="00ED6AE9"/>
    <w:rsid w:val="00ED7417"/>
    <w:rsid w:val="00EE38AC"/>
    <w:rsid w:val="00EE4460"/>
    <w:rsid w:val="00EE64E9"/>
    <w:rsid w:val="00EE6C56"/>
    <w:rsid w:val="00EF675A"/>
    <w:rsid w:val="00EF6FDD"/>
    <w:rsid w:val="00EF708B"/>
    <w:rsid w:val="00EF7B28"/>
    <w:rsid w:val="00EF7D65"/>
    <w:rsid w:val="00F02879"/>
    <w:rsid w:val="00F06464"/>
    <w:rsid w:val="00F06FAB"/>
    <w:rsid w:val="00F11703"/>
    <w:rsid w:val="00F126A1"/>
    <w:rsid w:val="00F130AC"/>
    <w:rsid w:val="00F1473D"/>
    <w:rsid w:val="00F147B9"/>
    <w:rsid w:val="00F14A47"/>
    <w:rsid w:val="00F162F3"/>
    <w:rsid w:val="00F1768A"/>
    <w:rsid w:val="00F21716"/>
    <w:rsid w:val="00F224DB"/>
    <w:rsid w:val="00F23FA3"/>
    <w:rsid w:val="00F27FBB"/>
    <w:rsid w:val="00F30C76"/>
    <w:rsid w:val="00F30CE5"/>
    <w:rsid w:val="00F31A39"/>
    <w:rsid w:val="00F31E07"/>
    <w:rsid w:val="00F3269A"/>
    <w:rsid w:val="00F345B6"/>
    <w:rsid w:val="00F34A88"/>
    <w:rsid w:val="00F3787D"/>
    <w:rsid w:val="00F37B58"/>
    <w:rsid w:val="00F40CAE"/>
    <w:rsid w:val="00F45287"/>
    <w:rsid w:val="00F457E5"/>
    <w:rsid w:val="00F46912"/>
    <w:rsid w:val="00F46E04"/>
    <w:rsid w:val="00F50285"/>
    <w:rsid w:val="00F50F43"/>
    <w:rsid w:val="00F5240F"/>
    <w:rsid w:val="00F54E0D"/>
    <w:rsid w:val="00F559CE"/>
    <w:rsid w:val="00F5698A"/>
    <w:rsid w:val="00F56EE9"/>
    <w:rsid w:val="00F570E0"/>
    <w:rsid w:val="00F6571F"/>
    <w:rsid w:val="00F6709C"/>
    <w:rsid w:val="00F70549"/>
    <w:rsid w:val="00F727F5"/>
    <w:rsid w:val="00F73356"/>
    <w:rsid w:val="00F73DEF"/>
    <w:rsid w:val="00F75B76"/>
    <w:rsid w:val="00F808D5"/>
    <w:rsid w:val="00F82FE6"/>
    <w:rsid w:val="00F84C79"/>
    <w:rsid w:val="00F8532A"/>
    <w:rsid w:val="00F85993"/>
    <w:rsid w:val="00F861A8"/>
    <w:rsid w:val="00F87625"/>
    <w:rsid w:val="00F90151"/>
    <w:rsid w:val="00F9040A"/>
    <w:rsid w:val="00F929F1"/>
    <w:rsid w:val="00F9671E"/>
    <w:rsid w:val="00F979FA"/>
    <w:rsid w:val="00FA03D0"/>
    <w:rsid w:val="00FA03F9"/>
    <w:rsid w:val="00FA273E"/>
    <w:rsid w:val="00FA3358"/>
    <w:rsid w:val="00FA3F1D"/>
    <w:rsid w:val="00FA413A"/>
    <w:rsid w:val="00FA68DC"/>
    <w:rsid w:val="00FB1970"/>
    <w:rsid w:val="00FB4168"/>
    <w:rsid w:val="00FB5252"/>
    <w:rsid w:val="00FB5991"/>
    <w:rsid w:val="00FB6B7A"/>
    <w:rsid w:val="00FB6FF4"/>
    <w:rsid w:val="00FB7BFA"/>
    <w:rsid w:val="00FC24E9"/>
    <w:rsid w:val="00FC253D"/>
    <w:rsid w:val="00FC38B2"/>
    <w:rsid w:val="00FC5104"/>
    <w:rsid w:val="00FC611D"/>
    <w:rsid w:val="00FC6F1B"/>
    <w:rsid w:val="00FC7B66"/>
    <w:rsid w:val="00FD0247"/>
    <w:rsid w:val="00FD3280"/>
    <w:rsid w:val="00FE0CA4"/>
    <w:rsid w:val="00FE19B2"/>
    <w:rsid w:val="00FE2441"/>
    <w:rsid w:val="00FE3A8B"/>
    <w:rsid w:val="00FE5CFA"/>
    <w:rsid w:val="00FE6E23"/>
    <w:rsid w:val="00FE6E58"/>
    <w:rsid w:val="00FE7D72"/>
    <w:rsid w:val="00FF0554"/>
    <w:rsid w:val="00FF0C33"/>
    <w:rsid w:val="00FF242E"/>
    <w:rsid w:val="00FF365F"/>
    <w:rsid w:val="00FF3B14"/>
    <w:rsid w:val="00FF3DE9"/>
    <w:rsid w:val="00FF64FA"/>
    <w:rsid w:val="00FF6F9C"/>
    <w:rsid w:val="0111B925"/>
    <w:rsid w:val="01E65F6E"/>
    <w:rsid w:val="052BE108"/>
    <w:rsid w:val="071ABC01"/>
    <w:rsid w:val="0871371D"/>
    <w:rsid w:val="09E0FFCA"/>
    <w:rsid w:val="0BF86CF7"/>
    <w:rsid w:val="0BF8DD31"/>
    <w:rsid w:val="0C2D6297"/>
    <w:rsid w:val="0C3A6E8E"/>
    <w:rsid w:val="0D2088D0"/>
    <w:rsid w:val="0F08DD46"/>
    <w:rsid w:val="102E03C7"/>
    <w:rsid w:val="12A94B6B"/>
    <w:rsid w:val="12CF90A8"/>
    <w:rsid w:val="12E5F02D"/>
    <w:rsid w:val="15ED7D28"/>
    <w:rsid w:val="19029753"/>
    <w:rsid w:val="1BFCFBDB"/>
    <w:rsid w:val="1C0FA861"/>
    <w:rsid w:val="1CA150F4"/>
    <w:rsid w:val="1CBAD7A7"/>
    <w:rsid w:val="2208F40F"/>
    <w:rsid w:val="2453D6B6"/>
    <w:rsid w:val="2522A717"/>
    <w:rsid w:val="257514F5"/>
    <w:rsid w:val="26212A05"/>
    <w:rsid w:val="26CCBDF2"/>
    <w:rsid w:val="27105320"/>
    <w:rsid w:val="2C8CFC5A"/>
    <w:rsid w:val="2CC0BCB9"/>
    <w:rsid w:val="3059E063"/>
    <w:rsid w:val="32250C26"/>
    <w:rsid w:val="342CDCAB"/>
    <w:rsid w:val="3456867F"/>
    <w:rsid w:val="3570885E"/>
    <w:rsid w:val="35B73F64"/>
    <w:rsid w:val="38A820E9"/>
    <w:rsid w:val="39D526E8"/>
    <w:rsid w:val="3A02E320"/>
    <w:rsid w:val="3C97A078"/>
    <w:rsid w:val="3EAF7DDF"/>
    <w:rsid w:val="3F07C364"/>
    <w:rsid w:val="3F09E822"/>
    <w:rsid w:val="4319CD10"/>
    <w:rsid w:val="4507035F"/>
    <w:rsid w:val="45889F10"/>
    <w:rsid w:val="45B4A6C4"/>
    <w:rsid w:val="47846513"/>
    <w:rsid w:val="495E3BF7"/>
    <w:rsid w:val="4A54B5DE"/>
    <w:rsid w:val="4C15CE4E"/>
    <w:rsid w:val="4CA0B84B"/>
    <w:rsid w:val="4D05D7F1"/>
    <w:rsid w:val="4F00EAFB"/>
    <w:rsid w:val="513C1738"/>
    <w:rsid w:val="5187671B"/>
    <w:rsid w:val="51AEBCE6"/>
    <w:rsid w:val="51F2FD56"/>
    <w:rsid w:val="5B373306"/>
    <w:rsid w:val="5BA03DD2"/>
    <w:rsid w:val="61D5CFEC"/>
    <w:rsid w:val="63131C5A"/>
    <w:rsid w:val="67FCC082"/>
    <w:rsid w:val="68584F1D"/>
    <w:rsid w:val="68854C9F"/>
    <w:rsid w:val="69FC0171"/>
    <w:rsid w:val="6CDE6C8C"/>
    <w:rsid w:val="6E2FB753"/>
    <w:rsid w:val="70D58844"/>
    <w:rsid w:val="7320E35F"/>
    <w:rsid w:val="74E3257D"/>
    <w:rsid w:val="7BEC6C5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F86E"/>
  <w15:chartTrackingRefBased/>
  <w15:docId w15:val="{2F3124CC-07FE-8A4D-8116-15502A89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sstext"/>
    <w:qFormat/>
    <w:rsid w:val="006141F7"/>
    <w:pPr>
      <w:widowControl w:val="0"/>
      <w:spacing w:line="360" w:lineRule="auto"/>
      <w:jc w:val="both"/>
    </w:pPr>
    <w:rPr>
      <w:rFonts w:cs="Times New Roman (Textkörper CS)"/>
    </w:rPr>
  </w:style>
  <w:style w:type="paragraph" w:styleId="berschrift1">
    <w:name w:val="heading 1"/>
    <w:basedOn w:val="Standard"/>
    <w:next w:val="Standard"/>
    <w:link w:val="berschrift1Zchn"/>
    <w:uiPriority w:val="9"/>
    <w:qFormat/>
    <w:rsid w:val="00703A20"/>
    <w:pPr>
      <w:keepNext/>
      <w:keepLines/>
      <w:widowControl/>
      <w:numPr>
        <w:numId w:val="12"/>
      </w:numPr>
      <w:spacing w:after="120"/>
      <w:ind w:left="567" w:hanging="567"/>
      <w:jc w:val="left"/>
      <w:outlineLvl w:val="0"/>
    </w:pPr>
    <w:rPr>
      <w:rFonts w:eastAsiaTheme="majorEastAsia" w:cstheme="minorHAnsi"/>
      <w:b/>
      <w:bCs/>
      <w:color w:val="0070C0"/>
      <w:sz w:val="28"/>
      <w:szCs w:val="28"/>
      <w:lang w:val="de-DE"/>
    </w:rPr>
  </w:style>
  <w:style w:type="paragraph" w:styleId="berschrift2">
    <w:name w:val="heading 2"/>
    <w:basedOn w:val="Standard"/>
    <w:next w:val="Standard"/>
    <w:link w:val="berschrift2Zchn"/>
    <w:uiPriority w:val="9"/>
    <w:unhideWhenUsed/>
    <w:qFormat/>
    <w:rsid w:val="00703A20"/>
    <w:pPr>
      <w:keepNext/>
      <w:keepLines/>
      <w:numPr>
        <w:ilvl w:val="1"/>
        <w:numId w:val="12"/>
      </w:numPr>
      <w:spacing w:before="40" w:after="120"/>
      <w:ind w:left="1134" w:hanging="567"/>
      <w:jc w:val="left"/>
      <w:outlineLvl w:val="1"/>
    </w:pPr>
    <w:rPr>
      <w:rFonts w:eastAsiaTheme="majorEastAsia" w:cstheme="minorHAnsi"/>
      <w:b/>
      <w:bCs/>
      <w:color w:val="0070C0"/>
      <w:lang w:val="de-DE"/>
    </w:rPr>
  </w:style>
  <w:style w:type="paragraph" w:styleId="berschrift3">
    <w:name w:val="heading 3"/>
    <w:basedOn w:val="Standard"/>
    <w:next w:val="Standard"/>
    <w:link w:val="berschrift3Zchn"/>
    <w:uiPriority w:val="9"/>
    <w:unhideWhenUsed/>
    <w:qFormat/>
    <w:rsid w:val="00601443"/>
    <w:pPr>
      <w:keepNext/>
      <w:keepLines/>
      <w:numPr>
        <w:ilvl w:val="2"/>
        <w:numId w:val="12"/>
      </w:numPr>
      <w:spacing w:before="40" w:after="120"/>
      <w:ind w:left="1843" w:hanging="709"/>
      <w:jc w:val="left"/>
      <w:outlineLvl w:val="2"/>
    </w:pPr>
    <w:rPr>
      <w:rFonts w:eastAsiaTheme="majorEastAsia" w:cstheme="minorHAnsi"/>
      <w:b/>
      <w:bCs/>
      <w:color w:val="0070C0"/>
    </w:rPr>
  </w:style>
  <w:style w:type="paragraph" w:styleId="berschrift4">
    <w:name w:val="heading 4"/>
    <w:basedOn w:val="Standard"/>
    <w:next w:val="Standard"/>
    <w:link w:val="berschrift4Zchn"/>
    <w:uiPriority w:val="9"/>
    <w:unhideWhenUsed/>
    <w:qFormat/>
    <w:rsid w:val="00B5414D"/>
    <w:pPr>
      <w:keepNext/>
      <w:keepLines/>
      <w:numPr>
        <w:ilvl w:val="3"/>
        <w:numId w:val="12"/>
      </w:numPr>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Listenabsatz"/>
    <w:next w:val="Standard"/>
    <w:link w:val="berschrift5Zchn"/>
    <w:uiPriority w:val="9"/>
    <w:unhideWhenUsed/>
    <w:qFormat/>
    <w:rsid w:val="00696B74"/>
    <w:pPr>
      <w:numPr>
        <w:numId w:val="18"/>
      </w:numPr>
      <w:spacing w:after="120" w:line="360" w:lineRule="auto"/>
      <w:ind w:left="1134" w:hanging="567"/>
      <w:outlineLvl w:val="4"/>
    </w:pPr>
    <w:rPr>
      <w:rFonts w:cstheme="minorHAnsi"/>
      <w:b/>
      <w:bCs/>
      <w:sz w:val="24"/>
      <w:szCs w:val="24"/>
    </w:rPr>
  </w:style>
  <w:style w:type="paragraph" w:styleId="berschrift6">
    <w:name w:val="heading 6"/>
    <w:basedOn w:val="Standard"/>
    <w:next w:val="Standard"/>
    <w:link w:val="berschrift6Zchn"/>
    <w:uiPriority w:val="9"/>
    <w:semiHidden/>
    <w:unhideWhenUsed/>
    <w:qFormat/>
    <w:rsid w:val="00B5414D"/>
    <w:pPr>
      <w:keepNext/>
      <w:keepLines/>
      <w:numPr>
        <w:ilvl w:val="5"/>
        <w:numId w:val="12"/>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B5414D"/>
    <w:pPr>
      <w:keepNext/>
      <w:keepLines/>
      <w:numPr>
        <w:ilvl w:val="6"/>
        <w:numId w:val="12"/>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B5414D"/>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B5414D"/>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542CE"/>
    <w:pPr>
      <w:tabs>
        <w:tab w:val="center" w:pos="4536"/>
        <w:tab w:val="right" w:pos="9072"/>
      </w:tabs>
    </w:pPr>
  </w:style>
  <w:style w:type="character" w:customStyle="1" w:styleId="KopfzeileZchn">
    <w:name w:val="Kopfzeile Zchn"/>
    <w:basedOn w:val="Absatz-Standardschriftart"/>
    <w:link w:val="Kopfzeile"/>
    <w:uiPriority w:val="99"/>
    <w:rsid w:val="00E542CE"/>
  </w:style>
  <w:style w:type="paragraph" w:styleId="Fuzeile">
    <w:name w:val="footer"/>
    <w:basedOn w:val="Standard"/>
    <w:link w:val="FuzeileZchn"/>
    <w:uiPriority w:val="99"/>
    <w:unhideWhenUsed/>
    <w:rsid w:val="00E542CE"/>
    <w:pPr>
      <w:tabs>
        <w:tab w:val="center" w:pos="4536"/>
        <w:tab w:val="right" w:pos="9072"/>
      </w:tabs>
    </w:pPr>
  </w:style>
  <w:style w:type="character" w:customStyle="1" w:styleId="FuzeileZchn">
    <w:name w:val="Fußzeile Zchn"/>
    <w:basedOn w:val="Absatz-Standardschriftart"/>
    <w:link w:val="Fuzeile"/>
    <w:uiPriority w:val="99"/>
    <w:rsid w:val="00E542CE"/>
  </w:style>
  <w:style w:type="character" w:styleId="Seitenzahl">
    <w:name w:val="page number"/>
    <w:basedOn w:val="Absatz-Standardschriftart"/>
    <w:uiPriority w:val="99"/>
    <w:semiHidden/>
    <w:unhideWhenUsed/>
    <w:rsid w:val="00E542CE"/>
  </w:style>
  <w:style w:type="character" w:customStyle="1" w:styleId="berschrift1Zchn">
    <w:name w:val="Überschrift 1 Zchn"/>
    <w:basedOn w:val="Absatz-Standardschriftart"/>
    <w:link w:val="berschrift1"/>
    <w:uiPriority w:val="9"/>
    <w:rsid w:val="00703A20"/>
    <w:rPr>
      <w:rFonts w:eastAsiaTheme="majorEastAsia" w:cstheme="minorHAnsi"/>
      <w:b/>
      <w:bCs/>
      <w:color w:val="0070C0"/>
      <w:sz w:val="28"/>
      <w:szCs w:val="28"/>
      <w:lang w:val="de-DE"/>
    </w:rPr>
  </w:style>
  <w:style w:type="character" w:customStyle="1" w:styleId="berschrift2Zchn">
    <w:name w:val="Überschrift 2 Zchn"/>
    <w:basedOn w:val="Absatz-Standardschriftart"/>
    <w:link w:val="berschrift2"/>
    <w:uiPriority w:val="9"/>
    <w:rsid w:val="00703A20"/>
    <w:rPr>
      <w:rFonts w:eastAsiaTheme="majorEastAsia" w:cstheme="minorHAnsi"/>
      <w:b/>
      <w:bCs/>
      <w:color w:val="0070C0"/>
      <w:lang w:val="de-DE"/>
    </w:rPr>
  </w:style>
  <w:style w:type="character" w:customStyle="1" w:styleId="berschrift3Zchn">
    <w:name w:val="Überschrift 3 Zchn"/>
    <w:basedOn w:val="Absatz-Standardschriftart"/>
    <w:link w:val="berschrift3"/>
    <w:uiPriority w:val="9"/>
    <w:rsid w:val="00601443"/>
    <w:rPr>
      <w:rFonts w:eastAsiaTheme="majorEastAsia" w:cstheme="minorHAnsi"/>
      <w:b/>
      <w:bCs/>
      <w:color w:val="0070C0"/>
    </w:rPr>
  </w:style>
  <w:style w:type="character" w:customStyle="1" w:styleId="berschrift4Zchn">
    <w:name w:val="Überschrift 4 Zchn"/>
    <w:basedOn w:val="Absatz-Standardschriftart"/>
    <w:link w:val="berschrift4"/>
    <w:uiPriority w:val="9"/>
    <w:rsid w:val="00B5414D"/>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rsid w:val="00696B74"/>
    <w:rPr>
      <w:rFonts w:cstheme="minorHAnsi"/>
      <w:b/>
      <w:bCs/>
      <w:lang w:val="nl-NL"/>
    </w:rPr>
  </w:style>
  <w:style w:type="character" w:customStyle="1" w:styleId="berschrift6Zchn">
    <w:name w:val="Überschrift 6 Zchn"/>
    <w:basedOn w:val="Absatz-Standardschriftart"/>
    <w:link w:val="berschrift6"/>
    <w:uiPriority w:val="9"/>
    <w:semiHidden/>
    <w:rsid w:val="00B5414D"/>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B5414D"/>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B5414D"/>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B5414D"/>
    <w:rPr>
      <w:rFonts w:asciiTheme="majorHAnsi" w:eastAsiaTheme="majorEastAsia" w:hAnsiTheme="majorHAnsi" w:cstheme="majorBidi"/>
      <w:i/>
      <w:iCs/>
      <w:color w:val="272727" w:themeColor="text1" w:themeTint="D8"/>
      <w:sz w:val="21"/>
      <w:szCs w:val="21"/>
    </w:rPr>
  </w:style>
  <w:style w:type="paragraph" w:styleId="Verzeichnis1">
    <w:name w:val="toc 1"/>
    <w:basedOn w:val="Standard"/>
    <w:next w:val="Standard"/>
    <w:autoRedefine/>
    <w:uiPriority w:val="39"/>
    <w:unhideWhenUsed/>
    <w:rsid w:val="00875DD2"/>
    <w:pPr>
      <w:tabs>
        <w:tab w:val="left" w:pos="480"/>
        <w:tab w:val="right" w:leader="dot" w:pos="9062"/>
      </w:tabs>
    </w:pPr>
    <w:rPr>
      <w:b/>
      <w:bCs/>
      <w:noProof/>
    </w:rPr>
  </w:style>
  <w:style w:type="paragraph" w:styleId="Verzeichnis2">
    <w:name w:val="toc 2"/>
    <w:basedOn w:val="Standard"/>
    <w:next w:val="Standard"/>
    <w:autoRedefine/>
    <w:uiPriority w:val="39"/>
    <w:unhideWhenUsed/>
    <w:rsid w:val="00092113"/>
    <w:pPr>
      <w:spacing w:after="100"/>
      <w:ind w:left="240"/>
    </w:pPr>
  </w:style>
  <w:style w:type="paragraph" w:styleId="Verzeichnis3">
    <w:name w:val="toc 3"/>
    <w:basedOn w:val="Standard"/>
    <w:next w:val="Standard"/>
    <w:autoRedefine/>
    <w:uiPriority w:val="39"/>
    <w:unhideWhenUsed/>
    <w:rsid w:val="00092113"/>
    <w:pPr>
      <w:spacing w:after="100"/>
      <w:ind w:left="480"/>
    </w:pPr>
  </w:style>
  <w:style w:type="character" w:styleId="Hyperlink">
    <w:name w:val="Hyperlink"/>
    <w:basedOn w:val="Absatz-Standardschriftart"/>
    <w:uiPriority w:val="99"/>
    <w:unhideWhenUsed/>
    <w:rsid w:val="00092113"/>
    <w:rPr>
      <w:color w:val="0563C1" w:themeColor="hyperlink"/>
      <w:u w:val="single"/>
    </w:rPr>
  </w:style>
  <w:style w:type="paragraph" w:customStyle="1" w:styleId="VerzeichnisseArbeit">
    <w:name w:val="Verzeichnisse Arbeit"/>
    <w:basedOn w:val="berschrift1"/>
    <w:qFormat/>
    <w:rsid w:val="00E84422"/>
    <w:pPr>
      <w:numPr>
        <w:numId w:val="3"/>
      </w:numPr>
    </w:pPr>
    <w:rPr>
      <w:color w:val="auto"/>
    </w:rPr>
  </w:style>
  <w:style w:type="numbering" w:customStyle="1" w:styleId="AktuelleListe1">
    <w:name w:val="Aktuelle Liste1"/>
    <w:uiPriority w:val="99"/>
    <w:rsid w:val="00A6640A"/>
    <w:pPr>
      <w:numPr>
        <w:numId w:val="2"/>
      </w:numPr>
    </w:pPr>
  </w:style>
  <w:style w:type="paragraph" w:styleId="StandardWeb">
    <w:name w:val="Normal (Web)"/>
    <w:basedOn w:val="Standard"/>
    <w:uiPriority w:val="99"/>
    <w:unhideWhenUsed/>
    <w:rsid w:val="001D7284"/>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DB7F64"/>
  </w:style>
  <w:style w:type="paragraph" w:styleId="Listenabsatz">
    <w:name w:val="List Paragraph"/>
    <w:basedOn w:val="Standard"/>
    <w:uiPriority w:val="34"/>
    <w:qFormat/>
    <w:rsid w:val="002276C7"/>
    <w:pPr>
      <w:spacing w:after="160" w:line="259" w:lineRule="auto"/>
      <w:ind w:left="720"/>
      <w:contextualSpacing/>
    </w:pPr>
    <w:rPr>
      <w:sz w:val="22"/>
      <w:szCs w:val="22"/>
      <w:lang w:val="nl-NL"/>
    </w:rPr>
  </w:style>
  <w:style w:type="table" w:styleId="Tabellenraster">
    <w:name w:val="Table Grid"/>
    <w:basedOn w:val="NormaleTabelle"/>
    <w:uiPriority w:val="39"/>
    <w:rsid w:val="002276C7"/>
    <w:rPr>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B116FE"/>
    <w:pPr>
      <w:spacing w:after="200"/>
    </w:pPr>
    <w:rPr>
      <w:i/>
      <w:iCs/>
      <w:color w:val="44546A" w:themeColor="text2"/>
      <w:sz w:val="18"/>
      <w:szCs w:val="18"/>
    </w:rPr>
  </w:style>
  <w:style w:type="paragraph" w:styleId="Abbildungsverzeichnis">
    <w:name w:val="table of figures"/>
    <w:basedOn w:val="Standard"/>
    <w:next w:val="Standard"/>
    <w:uiPriority w:val="99"/>
    <w:unhideWhenUsed/>
    <w:rsid w:val="00B116FE"/>
  </w:style>
  <w:style w:type="paragraph" w:styleId="Index1">
    <w:name w:val="index 1"/>
    <w:basedOn w:val="Standard"/>
    <w:next w:val="Standard"/>
    <w:autoRedefine/>
    <w:uiPriority w:val="99"/>
    <w:unhideWhenUsed/>
    <w:rsid w:val="00B75877"/>
    <w:pPr>
      <w:ind w:left="240" w:hanging="240"/>
    </w:pPr>
    <w:rPr>
      <w:rFonts w:cstheme="minorHAnsi"/>
      <w:szCs w:val="20"/>
    </w:rPr>
  </w:style>
  <w:style w:type="paragraph" w:styleId="Index2">
    <w:name w:val="index 2"/>
    <w:basedOn w:val="Standard"/>
    <w:next w:val="Standard"/>
    <w:autoRedefine/>
    <w:uiPriority w:val="99"/>
    <w:unhideWhenUsed/>
    <w:rsid w:val="000772D3"/>
    <w:pPr>
      <w:ind w:left="480" w:hanging="240"/>
    </w:pPr>
    <w:rPr>
      <w:rFonts w:cstheme="minorHAnsi"/>
      <w:sz w:val="20"/>
      <w:szCs w:val="20"/>
    </w:rPr>
  </w:style>
  <w:style w:type="paragraph" w:styleId="Index3">
    <w:name w:val="index 3"/>
    <w:basedOn w:val="Standard"/>
    <w:next w:val="Standard"/>
    <w:autoRedefine/>
    <w:uiPriority w:val="99"/>
    <w:unhideWhenUsed/>
    <w:rsid w:val="000772D3"/>
    <w:pPr>
      <w:ind w:left="720" w:hanging="240"/>
    </w:pPr>
    <w:rPr>
      <w:rFonts w:cstheme="minorHAnsi"/>
      <w:sz w:val="20"/>
      <w:szCs w:val="20"/>
    </w:rPr>
  </w:style>
  <w:style w:type="paragraph" w:styleId="Index4">
    <w:name w:val="index 4"/>
    <w:basedOn w:val="Standard"/>
    <w:next w:val="Standard"/>
    <w:autoRedefine/>
    <w:uiPriority w:val="99"/>
    <w:unhideWhenUsed/>
    <w:rsid w:val="000772D3"/>
    <w:pPr>
      <w:ind w:left="960" w:hanging="240"/>
    </w:pPr>
    <w:rPr>
      <w:rFonts w:cstheme="minorHAnsi"/>
      <w:sz w:val="20"/>
      <w:szCs w:val="20"/>
    </w:rPr>
  </w:style>
  <w:style w:type="paragraph" w:styleId="Index5">
    <w:name w:val="index 5"/>
    <w:basedOn w:val="Standard"/>
    <w:next w:val="Standard"/>
    <w:autoRedefine/>
    <w:uiPriority w:val="99"/>
    <w:unhideWhenUsed/>
    <w:rsid w:val="000772D3"/>
    <w:pPr>
      <w:ind w:left="1200" w:hanging="240"/>
    </w:pPr>
    <w:rPr>
      <w:rFonts w:cstheme="minorHAnsi"/>
      <w:sz w:val="20"/>
      <w:szCs w:val="20"/>
    </w:rPr>
  </w:style>
  <w:style w:type="paragraph" w:styleId="Index6">
    <w:name w:val="index 6"/>
    <w:basedOn w:val="Standard"/>
    <w:next w:val="Standard"/>
    <w:autoRedefine/>
    <w:uiPriority w:val="99"/>
    <w:unhideWhenUsed/>
    <w:rsid w:val="000772D3"/>
    <w:pPr>
      <w:ind w:left="1440" w:hanging="240"/>
    </w:pPr>
    <w:rPr>
      <w:rFonts w:cstheme="minorHAnsi"/>
      <w:sz w:val="20"/>
      <w:szCs w:val="20"/>
    </w:rPr>
  </w:style>
  <w:style w:type="paragraph" w:styleId="Index7">
    <w:name w:val="index 7"/>
    <w:basedOn w:val="Standard"/>
    <w:next w:val="Standard"/>
    <w:autoRedefine/>
    <w:uiPriority w:val="99"/>
    <w:unhideWhenUsed/>
    <w:rsid w:val="000772D3"/>
    <w:pPr>
      <w:ind w:left="1680" w:hanging="240"/>
    </w:pPr>
    <w:rPr>
      <w:rFonts w:cstheme="minorHAnsi"/>
      <w:sz w:val="20"/>
      <w:szCs w:val="20"/>
    </w:rPr>
  </w:style>
  <w:style w:type="paragraph" w:styleId="Index8">
    <w:name w:val="index 8"/>
    <w:basedOn w:val="Standard"/>
    <w:next w:val="Standard"/>
    <w:autoRedefine/>
    <w:uiPriority w:val="99"/>
    <w:unhideWhenUsed/>
    <w:rsid w:val="000772D3"/>
    <w:pPr>
      <w:ind w:left="1920" w:hanging="240"/>
    </w:pPr>
    <w:rPr>
      <w:rFonts w:cstheme="minorHAnsi"/>
      <w:sz w:val="20"/>
      <w:szCs w:val="20"/>
    </w:rPr>
  </w:style>
  <w:style w:type="paragraph" w:styleId="Index9">
    <w:name w:val="index 9"/>
    <w:basedOn w:val="Standard"/>
    <w:next w:val="Standard"/>
    <w:autoRedefine/>
    <w:uiPriority w:val="99"/>
    <w:unhideWhenUsed/>
    <w:rsid w:val="000772D3"/>
    <w:pPr>
      <w:ind w:left="2160" w:hanging="240"/>
    </w:pPr>
    <w:rPr>
      <w:rFonts w:cstheme="minorHAnsi"/>
      <w:sz w:val="20"/>
      <w:szCs w:val="20"/>
    </w:rPr>
  </w:style>
  <w:style w:type="paragraph" w:styleId="Indexberschrift">
    <w:name w:val="index heading"/>
    <w:basedOn w:val="Standard"/>
    <w:next w:val="Index1"/>
    <w:uiPriority w:val="99"/>
    <w:unhideWhenUsed/>
    <w:rsid w:val="000772D3"/>
    <w:rPr>
      <w:rFonts w:cstheme="minorHAnsi"/>
      <w:sz w:val="20"/>
      <w:szCs w:val="20"/>
    </w:rPr>
  </w:style>
  <w:style w:type="character" w:styleId="NichtaufgelsteErwhnung">
    <w:name w:val="Unresolved Mention"/>
    <w:basedOn w:val="Absatz-Standardschriftart"/>
    <w:uiPriority w:val="99"/>
    <w:semiHidden/>
    <w:unhideWhenUsed/>
    <w:rsid w:val="00B05D01"/>
    <w:rPr>
      <w:color w:val="605E5C"/>
      <w:shd w:val="clear" w:color="auto" w:fill="E1DFDD"/>
    </w:rPr>
  </w:style>
  <w:style w:type="character" w:styleId="BesuchterLink">
    <w:name w:val="FollowedHyperlink"/>
    <w:basedOn w:val="Absatz-Standardschriftart"/>
    <w:uiPriority w:val="99"/>
    <w:semiHidden/>
    <w:unhideWhenUsed/>
    <w:rsid w:val="00B05D01"/>
    <w:rPr>
      <w:color w:val="954F72" w:themeColor="followedHyperlink"/>
      <w:u w:val="single"/>
    </w:rPr>
  </w:style>
  <w:style w:type="character" w:styleId="Kommentarzeichen">
    <w:name w:val="annotation reference"/>
    <w:basedOn w:val="Absatz-Standardschriftart"/>
    <w:uiPriority w:val="99"/>
    <w:semiHidden/>
    <w:unhideWhenUsed/>
    <w:rsid w:val="006D4551"/>
    <w:rPr>
      <w:sz w:val="16"/>
      <w:szCs w:val="16"/>
    </w:rPr>
  </w:style>
  <w:style w:type="paragraph" w:styleId="Kommentartext">
    <w:name w:val="annotation text"/>
    <w:basedOn w:val="Standard"/>
    <w:link w:val="KommentartextZchn"/>
    <w:uiPriority w:val="99"/>
    <w:semiHidden/>
    <w:unhideWhenUsed/>
    <w:rsid w:val="006D4551"/>
    <w:rPr>
      <w:sz w:val="20"/>
      <w:szCs w:val="20"/>
    </w:rPr>
  </w:style>
  <w:style w:type="character" w:customStyle="1" w:styleId="KommentartextZchn">
    <w:name w:val="Kommentartext Zchn"/>
    <w:basedOn w:val="Absatz-Standardschriftart"/>
    <w:link w:val="Kommentartext"/>
    <w:uiPriority w:val="99"/>
    <w:semiHidden/>
    <w:rsid w:val="006D4551"/>
    <w:rPr>
      <w:sz w:val="20"/>
      <w:szCs w:val="20"/>
    </w:rPr>
  </w:style>
  <w:style w:type="paragraph" w:styleId="Kommentarthema">
    <w:name w:val="annotation subject"/>
    <w:basedOn w:val="Kommentartext"/>
    <w:next w:val="Kommentartext"/>
    <w:link w:val="KommentarthemaZchn"/>
    <w:uiPriority w:val="99"/>
    <w:semiHidden/>
    <w:unhideWhenUsed/>
    <w:rsid w:val="006D4551"/>
    <w:rPr>
      <w:b/>
      <w:bCs/>
    </w:rPr>
  </w:style>
  <w:style w:type="character" w:customStyle="1" w:styleId="KommentarthemaZchn">
    <w:name w:val="Kommentarthema Zchn"/>
    <w:basedOn w:val="KommentartextZchn"/>
    <w:link w:val="Kommentarthema"/>
    <w:uiPriority w:val="99"/>
    <w:semiHidden/>
    <w:rsid w:val="006D4551"/>
    <w:rPr>
      <w:b/>
      <w:bCs/>
      <w:sz w:val="20"/>
      <w:szCs w:val="20"/>
    </w:rPr>
  </w:style>
  <w:style w:type="paragraph" w:styleId="Titel">
    <w:name w:val="Title"/>
    <w:basedOn w:val="Standard"/>
    <w:next w:val="Standard"/>
    <w:link w:val="TitelZchn"/>
    <w:uiPriority w:val="10"/>
    <w:qFormat/>
    <w:rsid w:val="00E15F0B"/>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15F0B"/>
    <w:rPr>
      <w:rFonts w:asciiTheme="majorHAnsi" w:eastAsiaTheme="majorEastAsia" w:hAnsiTheme="majorHAnsi" w:cstheme="majorBidi"/>
      <w:spacing w:val="-10"/>
      <w:kern w:val="28"/>
      <w:sz w:val="56"/>
      <w:szCs w:val="56"/>
    </w:rPr>
  </w:style>
  <w:style w:type="numbering" w:customStyle="1" w:styleId="Formatvorlage1">
    <w:name w:val="Formatvorlage1"/>
    <w:uiPriority w:val="99"/>
    <w:rsid w:val="00FF365F"/>
    <w:pPr>
      <w:numPr>
        <w:numId w:val="14"/>
      </w:numPr>
    </w:pPr>
  </w:style>
  <w:style w:type="character" w:styleId="SchwacheHervorhebung">
    <w:name w:val="Subtle Emphasis"/>
    <w:uiPriority w:val="19"/>
    <w:qFormat/>
    <w:rsid w:val="007E7FBA"/>
    <w:rPr>
      <w:b/>
      <w:bCs/>
      <w:szCs w:val="26"/>
      <w:lang w:val="de-DE"/>
    </w:rPr>
  </w:style>
  <w:style w:type="character" w:styleId="Hervorhebung">
    <w:name w:val="Emphasis"/>
    <w:basedOn w:val="Absatz-Standardschriftart"/>
    <w:uiPriority w:val="20"/>
    <w:qFormat/>
    <w:rsid w:val="004640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4184">
      <w:bodyDiv w:val="1"/>
      <w:marLeft w:val="0"/>
      <w:marRight w:val="0"/>
      <w:marTop w:val="0"/>
      <w:marBottom w:val="0"/>
      <w:divBdr>
        <w:top w:val="none" w:sz="0" w:space="0" w:color="auto"/>
        <w:left w:val="none" w:sz="0" w:space="0" w:color="auto"/>
        <w:bottom w:val="none" w:sz="0" w:space="0" w:color="auto"/>
        <w:right w:val="none" w:sz="0" w:space="0" w:color="auto"/>
      </w:divBdr>
      <w:divsChild>
        <w:div w:id="2018189775">
          <w:marLeft w:val="0"/>
          <w:marRight w:val="0"/>
          <w:marTop w:val="0"/>
          <w:marBottom w:val="0"/>
          <w:divBdr>
            <w:top w:val="none" w:sz="0" w:space="0" w:color="auto"/>
            <w:left w:val="none" w:sz="0" w:space="0" w:color="auto"/>
            <w:bottom w:val="none" w:sz="0" w:space="0" w:color="auto"/>
            <w:right w:val="none" w:sz="0" w:space="0" w:color="auto"/>
          </w:divBdr>
          <w:divsChild>
            <w:div w:id="9456648">
              <w:marLeft w:val="0"/>
              <w:marRight w:val="0"/>
              <w:marTop w:val="0"/>
              <w:marBottom w:val="0"/>
              <w:divBdr>
                <w:top w:val="none" w:sz="0" w:space="0" w:color="auto"/>
                <w:left w:val="none" w:sz="0" w:space="0" w:color="auto"/>
                <w:bottom w:val="none" w:sz="0" w:space="0" w:color="auto"/>
                <w:right w:val="none" w:sz="0" w:space="0" w:color="auto"/>
              </w:divBdr>
              <w:divsChild>
                <w:div w:id="885916996">
                  <w:marLeft w:val="0"/>
                  <w:marRight w:val="0"/>
                  <w:marTop w:val="0"/>
                  <w:marBottom w:val="0"/>
                  <w:divBdr>
                    <w:top w:val="none" w:sz="0" w:space="0" w:color="auto"/>
                    <w:left w:val="none" w:sz="0" w:space="0" w:color="auto"/>
                    <w:bottom w:val="none" w:sz="0" w:space="0" w:color="auto"/>
                    <w:right w:val="none" w:sz="0" w:space="0" w:color="auto"/>
                  </w:divBdr>
                </w:div>
                <w:div w:id="2144151536">
                  <w:marLeft w:val="0"/>
                  <w:marRight w:val="0"/>
                  <w:marTop w:val="0"/>
                  <w:marBottom w:val="0"/>
                  <w:divBdr>
                    <w:top w:val="none" w:sz="0" w:space="0" w:color="auto"/>
                    <w:left w:val="none" w:sz="0" w:space="0" w:color="auto"/>
                    <w:bottom w:val="none" w:sz="0" w:space="0" w:color="auto"/>
                    <w:right w:val="none" w:sz="0" w:space="0" w:color="auto"/>
                  </w:divBdr>
                </w:div>
              </w:divsChild>
            </w:div>
            <w:div w:id="567886570">
              <w:marLeft w:val="0"/>
              <w:marRight w:val="0"/>
              <w:marTop w:val="0"/>
              <w:marBottom w:val="0"/>
              <w:divBdr>
                <w:top w:val="none" w:sz="0" w:space="0" w:color="auto"/>
                <w:left w:val="none" w:sz="0" w:space="0" w:color="auto"/>
                <w:bottom w:val="none" w:sz="0" w:space="0" w:color="auto"/>
                <w:right w:val="none" w:sz="0" w:space="0" w:color="auto"/>
              </w:divBdr>
              <w:divsChild>
                <w:div w:id="4216070">
                  <w:marLeft w:val="0"/>
                  <w:marRight w:val="0"/>
                  <w:marTop w:val="0"/>
                  <w:marBottom w:val="0"/>
                  <w:divBdr>
                    <w:top w:val="none" w:sz="0" w:space="0" w:color="auto"/>
                    <w:left w:val="none" w:sz="0" w:space="0" w:color="auto"/>
                    <w:bottom w:val="none" w:sz="0" w:space="0" w:color="auto"/>
                    <w:right w:val="none" w:sz="0" w:space="0" w:color="auto"/>
                  </w:divBdr>
                </w:div>
                <w:div w:id="1422871797">
                  <w:marLeft w:val="0"/>
                  <w:marRight w:val="0"/>
                  <w:marTop w:val="0"/>
                  <w:marBottom w:val="0"/>
                  <w:divBdr>
                    <w:top w:val="none" w:sz="0" w:space="0" w:color="auto"/>
                    <w:left w:val="none" w:sz="0" w:space="0" w:color="auto"/>
                    <w:bottom w:val="none" w:sz="0" w:space="0" w:color="auto"/>
                    <w:right w:val="none" w:sz="0" w:space="0" w:color="auto"/>
                  </w:divBdr>
                </w:div>
                <w:div w:id="1759593955">
                  <w:marLeft w:val="0"/>
                  <w:marRight w:val="0"/>
                  <w:marTop w:val="0"/>
                  <w:marBottom w:val="0"/>
                  <w:divBdr>
                    <w:top w:val="none" w:sz="0" w:space="0" w:color="auto"/>
                    <w:left w:val="none" w:sz="0" w:space="0" w:color="auto"/>
                    <w:bottom w:val="none" w:sz="0" w:space="0" w:color="auto"/>
                    <w:right w:val="none" w:sz="0" w:space="0" w:color="auto"/>
                  </w:divBdr>
                </w:div>
                <w:div w:id="1866869482">
                  <w:marLeft w:val="0"/>
                  <w:marRight w:val="0"/>
                  <w:marTop w:val="0"/>
                  <w:marBottom w:val="0"/>
                  <w:divBdr>
                    <w:top w:val="none" w:sz="0" w:space="0" w:color="auto"/>
                    <w:left w:val="none" w:sz="0" w:space="0" w:color="auto"/>
                    <w:bottom w:val="none" w:sz="0" w:space="0" w:color="auto"/>
                    <w:right w:val="none" w:sz="0" w:space="0" w:color="auto"/>
                  </w:divBdr>
                </w:div>
              </w:divsChild>
            </w:div>
            <w:div w:id="610481522">
              <w:marLeft w:val="0"/>
              <w:marRight w:val="0"/>
              <w:marTop w:val="0"/>
              <w:marBottom w:val="0"/>
              <w:divBdr>
                <w:top w:val="none" w:sz="0" w:space="0" w:color="auto"/>
                <w:left w:val="none" w:sz="0" w:space="0" w:color="auto"/>
                <w:bottom w:val="none" w:sz="0" w:space="0" w:color="auto"/>
                <w:right w:val="none" w:sz="0" w:space="0" w:color="auto"/>
              </w:divBdr>
              <w:divsChild>
                <w:div w:id="48675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50326">
      <w:bodyDiv w:val="1"/>
      <w:marLeft w:val="0"/>
      <w:marRight w:val="0"/>
      <w:marTop w:val="0"/>
      <w:marBottom w:val="0"/>
      <w:divBdr>
        <w:top w:val="none" w:sz="0" w:space="0" w:color="auto"/>
        <w:left w:val="none" w:sz="0" w:space="0" w:color="auto"/>
        <w:bottom w:val="none" w:sz="0" w:space="0" w:color="auto"/>
        <w:right w:val="none" w:sz="0" w:space="0" w:color="auto"/>
      </w:divBdr>
      <w:divsChild>
        <w:div w:id="89854447">
          <w:marLeft w:val="0"/>
          <w:marRight w:val="0"/>
          <w:marTop w:val="0"/>
          <w:marBottom w:val="0"/>
          <w:divBdr>
            <w:top w:val="none" w:sz="0" w:space="0" w:color="auto"/>
            <w:left w:val="none" w:sz="0" w:space="0" w:color="auto"/>
            <w:bottom w:val="none" w:sz="0" w:space="0" w:color="auto"/>
            <w:right w:val="none" w:sz="0" w:space="0" w:color="auto"/>
          </w:divBdr>
          <w:divsChild>
            <w:div w:id="1969436165">
              <w:marLeft w:val="0"/>
              <w:marRight w:val="0"/>
              <w:marTop w:val="0"/>
              <w:marBottom w:val="0"/>
              <w:divBdr>
                <w:top w:val="none" w:sz="0" w:space="0" w:color="auto"/>
                <w:left w:val="none" w:sz="0" w:space="0" w:color="auto"/>
                <w:bottom w:val="none" w:sz="0" w:space="0" w:color="auto"/>
                <w:right w:val="none" w:sz="0" w:space="0" w:color="auto"/>
              </w:divBdr>
              <w:divsChild>
                <w:div w:id="9438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649655">
      <w:bodyDiv w:val="1"/>
      <w:marLeft w:val="0"/>
      <w:marRight w:val="0"/>
      <w:marTop w:val="0"/>
      <w:marBottom w:val="0"/>
      <w:divBdr>
        <w:top w:val="none" w:sz="0" w:space="0" w:color="auto"/>
        <w:left w:val="none" w:sz="0" w:space="0" w:color="auto"/>
        <w:bottom w:val="none" w:sz="0" w:space="0" w:color="auto"/>
        <w:right w:val="none" w:sz="0" w:space="0" w:color="auto"/>
      </w:divBdr>
      <w:divsChild>
        <w:div w:id="374357884">
          <w:marLeft w:val="0"/>
          <w:marRight w:val="0"/>
          <w:marTop w:val="0"/>
          <w:marBottom w:val="0"/>
          <w:divBdr>
            <w:top w:val="none" w:sz="0" w:space="0" w:color="auto"/>
            <w:left w:val="none" w:sz="0" w:space="0" w:color="auto"/>
            <w:bottom w:val="none" w:sz="0" w:space="0" w:color="auto"/>
            <w:right w:val="none" w:sz="0" w:space="0" w:color="auto"/>
          </w:divBdr>
          <w:divsChild>
            <w:div w:id="523639523">
              <w:marLeft w:val="0"/>
              <w:marRight w:val="0"/>
              <w:marTop w:val="0"/>
              <w:marBottom w:val="0"/>
              <w:divBdr>
                <w:top w:val="none" w:sz="0" w:space="0" w:color="auto"/>
                <w:left w:val="none" w:sz="0" w:space="0" w:color="auto"/>
                <w:bottom w:val="none" w:sz="0" w:space="0" w:color="auto"/>
                <w:right w:val="none" w:sz="0" w:space="0" w:color="auto"/>
              </w:divBdr>
              <w:divsChild>
                <w:div w:id="545456836">
                  <w:marLeft w:val="0"/>
                  <w:marRight w:val="0"/>
                  <w:marTop w:val="0"/>
                  <w:marBottom w:val="0"/>
                  <w:divBdr>
                    <w:top w:val="none" w:sz="0" w:space="0" w:color="auto"/>
                    <w:left w:val="none" w:sz="0" w:space="0" w:color="auto"/>
                    <w:bottom w:val="none" w:sz="0" w:space="0" w:color="auto"/>
                    <w:right w:val="none" w:sz="0" w:space="0" w:color="auto"/>
                  </w:divBdr>
                  <w:divsChild>
                    <w:div w:id="52128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610341">
      <w:bodyDiv w:val="1"/>
      <w:marLeft w:val="0"/>
      <w:marRight w:val="0"/>
      <w:marTop w:val="0"/>
      <w:marBottom w:val="0"/>
      <w:divBdr>
        <w:top w:val="none" w:sz="0" w:space="0" w:color="auto"/>
        <w:left w:val="none" w:sz="0" w:space="0" w:color="auto"/>
        <w:bottom w:val="none" w:sz="0" w:space="0" w:color="auto"/>
        <w:right w:val="none" w:sz="0" w:space="0" w:color="auto"/>
      </w:divBdr>
      <w:divsChild>
        <w:div w:id="402485176">
          <w:marLeft w:val="0"/>
          <w:marRight w:val="0"/>
          <w:marTop w:val="0"/>
          <w:marBottom w:val="0"/>
          <w:divBdr>
            <w:top w:val="none" w:sz="0" w:space="0" w:color="auto"/>
            <w:left w:val="none" w:sz="0" w:space="0" w:color="auto"/>
            <w:bottom w:val="none" w:sz="0" w:space="0" w:color="auto"/>
            <w:right w:val="none" w:sz="0" w:space="0" w:color="auto"/>
          </w:divBdr>
          <w:divsChild>
            <w:div w:id="60829553">
              <w:marLeft w:val="0"/>
              <w:marRight w:val="0"/>
              <w:marTop w:val="0"/>
              <w:marBottom w:val="0"/>
              <w:divBdr>
                <w:top w:val="none" w:sz="0" w:space="0" w:color="auto"/>
                <w:left w:val="none" w:sz="0" w:space="0" w:color="auto"/>
                <w:bottom w:val="none" w:sz="0" w:space="0" w:color="auto"/>
                <w:right w:val="none" w:sz="0" w:space="0" w:color="auto"/>
              </w:divBdr>
              <w:divsChild>
                <w:div w:id="3263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571">
      <w:bodyDiv w:val="1"/>
      <w:marLeft w:val="0"/>
      <w:marRight w:val="0"/>
      <w:marTop w:val="0"/>
      <w:marBottom w:val="0"/>
      <w:divBdr>
        <w:top w:val="none" w:sz="0" w:space="0" w:color="auto"/>
        <w:left w:val="none" w:sz="0" w:space="0" w:color="auto"/>
        <w:bottom w:val="none" w:sz="0" w:space="0" w:color="auto"/>
        <w:right w:val="none" w:sz="0" w:space="0" w:color="auto"/>
      </w:divBdr>
    </w:div>
    <w:div w:id="645208738">
      <w:bodyDiv w:val="1"/>
      <w:marLeft w:val="0"/>
      <w:marRight w:val="0"/>
      <w:marTop w:val="0"/>
      <w:marBottom w:val="0"/>
      <w:divBdr>
        <w:top w:val="none" w:sz="0" w:space="0" w:color="auto"/>
        <w:left w:val="none" w:sz="0" w:space="0" w:color="auto"/>
        <w:bottom w:val="none" w:sz="0" w:space="0" w:color="auto"/>
        <w:right w:val="none" w:sz="0" w:space="0" w:color="auto"/>
      </w:divBdr>
      <w:divsChild>
        <w:div w:id="1536432541">
          <w:marLeft w:val="480"/>
          <w:marRight w:val="0"/>
          <w:marTop w:val="0"/>
          <w:marBottom w:val="0"/>
          <w:divBdr>
            <w:top w:val="none" w:sz="0" w:space="0" w:color="auto"/>
            <w:left w:val="none" w:sz="0" w:space="0" w:color="auto"/>
            <w:bottom w:val="none" w:sz="0" w:space="0" w:color="auto"/>
            <w:right w:val="none" w:sz="0" w:space="0" w:color="auto"/>
          </w:divBdr>
          <w:divsChild>
            <w:div w:id="413477757">
              <w:marLeft w:val="0"/>
              <w:marRight w:val="0"/>
              <w:marTop w:val="0"/>
              <w:marBottom w:val="0"/>
              <w:divBdr>
                <w:top w:val="none" w:sz="0" w:space="0" w:color="auto"/>
                <w:left w:val="none" w:sz="0" w:space="0" w:color="auto"/>
                <w:bottom w:val="none" w:sz="0" w:space="0" w:color="auto"/>
                <w:right w:val="none" w:sz="0" w:space="0" w:color="auto"/>
              </w:divBdr>
            </w:div>
            <w:div w:id="1999570222">
              <w:marLeft w:val="0"/>
              <w:marRight w:val="0"/>
              <w:marTop w:val="0"/>
              <w:marBottom w:val="0"/>
              <w:divBdr>
                <w:top w:val="none" w:sz="0" w:space="0" w:color="auto"/>
                <w:left w:val="none" w:sz="0" w:space="0" w:color="auto"/>
                <w:bottom w:val="none" w:sz="0" w:space="0" w:color="auto"/>
                <w:right w:val="none" w:sz="0" w:space="0" w:color="auto"/>
              </w:divBdr>
            </w:div>
            <w:div w:id="1163010952">
              <w:marLeft w:val="0"/>
              <w:marRight w:val="0"/>
              <w:marTop w:val="0"/>
              <w:marBottom w:val="0"/>
              <w:divBdr>
                <w:top w:val="none" w:sz="0" w:space="0" w:color="auto"/>
                <w:left w:val="none" w:sz="0" w:space="0" w:color="auto"/>
                <w:bottom w:val="none" w:sz="0" w:space="0" w:color="auto"/>
                <w:right w:val="none" w:sz="0" w:space="0" w:color="auto"/>
              </w:divBdr>
            </w:div>
            <w:div w:id="539899964">
              <w:marLeft w:val="0"/>
              <w:marRight w:val="0"/>
              <w:marTop w:val="0"/>
              <w:marBottom w:val="0"/>
              <w:divBdr>
                <w:top w:val="none" w:sz="0" w:space="0" w:color="auto"/>
                <w:left w:val="none" w:sz="0" w:space="0" w:color="auto"/>
                <w:bottom w:val="none" w:sz="0" w:space="0" w:color="auto"/>
                <w:right w:val="none" w:sz="0" w:space="0" w:color="auto"/>
              </w:divBdr>
            </w:div>
            <w:div w:id="1602832532">
              <w:marLeft w:val="0"/>
              <w:marRight w:val="0"/>
              <w:marTop w:val="0"/>
              <w:marBottom w:val="0"/>
              <w:divBdr>
                <w:top w:val="none" w:sz="0" w:space="0" w:color="auto"/>
                <w:left w:val="none" w:sz="0" w:space="0" w:color="auto"/>
                <w:bottom w:val="none" w:sz="0" w:space="0" w:color="auto"/>
                <w:right w:val="none" w:sz="0" w:space="0" w:color="auto"/>
              </w:divBdr>
            </w:div>
            <w:div w:id="1674138695">
              <w:marLeft w:val="0"/>
              <w:marRight w:val="0"/>
              <w:marTop w:val="0"/>
              <w:marBottom w:val="0"/>
              <w:divBdr>
                <w:top w:val="none" w:sz="0" w:space="0" w:color="auto"/>
                <w:left w:val="none" w:sz="0" w:space="0" w:color="auto"/>
                <w:bottom w:val="none" w:sz="0" w:space="0" w:color="auto"/>
                <w:right w:val="none" w:sz="0" w:space="0" w:color="auto"/>
              </w:divBdr>
            </w:div>
            <w:div w:id="927887618">
              <w:marLeft w:val="0"/>
              <w:marRight w:val="0"/>
              <w:marTop w:val="0"/>
              <w:marBottom w:val="0"/>
              <w:divBdr>
                <w:top w:val="none" w:sz="0" w:space="0" w:color="auto"/>
                <w:left w:val="none" w:sz="0" w:space="0" w:color="auto"/>
                <w:bottom w:val="none" w:sz="0" w:space="0" w:color="auto"/>
                <w:right w:val="none" w:sz="0" w:space="0" w:color="auto"/>
              </w:divBdr>
            </w:div>
            <w:div w:id="317156135">
              <w:marLeft w:val="0"/>
              <w:marRight w:val="0"/>
              <w:marTop w:val="0"/>
              <w:marBottom w:val="0"/>
              <w:divBdr>
                <w:top w:val="none" w:sz="0" w:space="0" w:color="auto"/>
                <w:left w:val="none" w:sz="0" w:space="0" w:color="auto"/>
                <w:bottom w:val="none" w:sz="0" w:space="0" w:color="auto"/>
                <w:right w:val="none" w:sz="0" w:space="0" w:color="auto"/>
              </w:divBdr>
            </w:div>
            <w:div w:id="1494829952">
              <w:marLeft w:val="0"/>
              <w:marRight w:val="0"/>
              <w:marTop w:val="0"/>
              <w:marBottom w:val="0"/>
              <w:divBdr>
                <w:top w:val="none" w:sz="0" w:space="0" w:color="auto"/>
                <w:left w:val="none" w:sz="0" w:space="0" w:color="auto"/>
                <w:bottom w:val="none" w:sz="0" w:space="0" w:color="auto"/>
                <w:right w:val="none" w:sz="0" w:space="0" w:color="auto"/>
              </w:divBdr>
            </w:div>
            <w:div w:id="293948096">
              <w:marLeft w:val="0"/>
              <w:marRight w:val="0"/>
              <w:marTop w:val="0"/>
              <w:marBottom w:val="0"/>
              <w:divBdr>
                <w:top w:val="none" w:sz="0" w:space="0" w:color="auto"/>
                <w:left w:val="none" w:sz="0" w:space="0" w:color="auto"/>
                <w:bottom w:val="none" w:sz="0" w:space="0" w:color="auto"/>
                <w:right w:val="none" w:sz="0" w:space="0" w:color="auto"/>
              </w:divBdr>
            </w:div>
            <w:div w:id="1079250327">
              <w:marLeft w:val="0"/>
              <w:marRight w:val="0"/>
              <w:marTop w:val="0"/>
              <w:marBottom w:val="0"/>
              <w:divBdr>
                <w:top w:val="none" w:sz="0" w:space="0" w:color="auto"/>
                <w:left w:val="none" w:sz="0" w:space="0" w:color="auto"/>
                <w:bottom w:val="none" w:sz="0" w:space="0" w:color="auto"/>
                <w:right w:val="none" w:sz="0" w:space="0" w:color="auto"/>
              </w:divBdr>
            </w:div>
            <w:div w:id="1821076660">
              <w:marLeft w:val="0"/>
              <w:marRight w:val="0"/>
              <w:marTop w:val="0"/>
              <w:marBottom w:val="0"/>
              <w:divBdr>
                <w:top w:val="none" w:sz="0" w:space="0" w:color="auto"/>
                <w:left w:val="none" w:sz="0" w:space="0" w:color="auto"/>
                <w:bottom w:val="none" w:sz="0" w:space="0" w:color="auto"/>
                <w:right w:val="none" w:sz="0" w:space="0" w:color="auto"/>
              </w:divBdr>
            </w:div>
            <w:div w:id="1775787161">
              <w:marLeft w:val="0"/>
              <w:marRight w:val="0"/>
              <w:marTop w:val="0"/>
              <w:marBottom w:val="0"/>
              <w:divBdr>
                <w:top w:val="none" w:sz="0" w:space="0" w:color="auto"/>
                <w:left w:val="none" w:sz="0" w:space="0" w:color="auto"/>
                <w:bottom w:val="none" w:sz="0" w:space="0" w:color="auto"/>
                <w:right w:val="none" w:sz="0" w:space="0" w:color="auto"/>
              </w:divBdr>
            </w:div>
            <w:div w:id="1906984795">
              <w:marLeft w:val="0"/>
              <w:marRight w:val="0"/>
              <w:marTop w:val="0"/>
              <w:marBottom w:val="0"/>
              <w:divBdr>
                <w:top w:val="none" w:sz="0" w:space="0" w:color="auto"/>
                <w:left w:val="none" w:sz="0" w:space="0" w:color="auto"/>
                <w:bottom w:val="none" w:sz="0" w:space="0" w:color="auto"/>
                <w:right w:val="none" w:sz="0" w:space="0" w:color="auto"/>
              </w:divBdr>
            </w:div>
            <w:div w:id="188226359">
              <w:marLeft w:val="0"/>
              <w:marRight w:val="0"/>
              <w:marTop w:val="0"/>
              <w:marBottom w:val="0"/>
              <w:divBdr>
                <w:top w:val="none" w:sz="0" w:space="0" w:color="auto"/>
                <w:left w:val="none" w:sz="0" w:space="0" w:color="auto"/>
                <w:bottom w:val="none" w:sz="0" w:space="0" w:color="auto"/>
                <w:right w:val="none" w:sz="0" w:space="0" w:color="auto"/>
              </w:divBdr>
            </w:div>
            <w:div w:id="207425694">
              <w:marLeft w:val="0"/>
              <w:marRight w:val="0"/>
              <w:marTop w:val="0"/>
              <w:marBottom w:val="0"/>
              <w:divBdr>
                <w:top w:val="none" w:sz="0" w:space="0" w:color="auto"/>
                <w:left w:val="none" w:sz="0" w:space="0" w:color="auto"/>
                <w:bottom w:val="none" w:sz="0" w:space="0" w:color="auto"/>
                <w:right w:val="none" w:sz="0" w:space="0" w:color="auto"/>
              </w:divBdr>
            </w:div>
            <w:div w:id="222252640">
              <w:marLeft w:val="0"/>
              <w:marRight w:val="0"/>
              <w:marTop w:val="0"/>
              <w:marBottom w:val="0"/>
              <w:divBdr>
                <w:top w:val="none" w:sz="0" w:space="0" w:color="auto"/>
                <w:left w:val="none" w:sz="0" w:space="0" w:color="auto"/>
                <w:bottom w:val="none" w:sz="0" w:space="0" w:color="auto"/>
                <w:right w:val="none" w:sz="0" w:space="0" w:color="auto"/>
              </w:divBdr>
            </w:div>
            <w:div w:id="1306856390">
              <w:marLeft w:val="0"/>
              <w:marRight w:val="0"/>
              <w:marTop w:val="0"/>
              <w:marBottom w:val="0"/>
              <w:divBdr>
                <w:top w:val="none" w:sz="0" w:space="0" w:color="auto"/>
                <w:left w:val="none" w:sz="0" w:space="0" w:color="auto"/>
                <w:bottom w:val="none" w:sz="0" w:space="0" w:color="auto"/>
                <w:right w:val="none" w:sz="0" w:space="0" w:color="auto"/>
              </w:divBdr>
            </w:div>
            <w:div w:id="12165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58252">
      <w:bodyDiv w:val="1"/>
      <w:marLeft w:val="0"/>
      <w:marRight w:val="0"/>
      <w:marTop w:val="0"/>
      <w:marBottom w:val="0"/>
      <w:divBdr>
        <w:top w:val="none" w:sz="0" w:space="0" w:color="auto"/>
        <w:left w:val="none" w:sz="0" w:space="0" w:color="auto"/>
        <w:bottom w:val="none" w:sz="0" w:space="0" w:color="auto"/>
        <w:right w:val="none" w:sz="0" w:space="0" w:color="auto"/>
      </w:divBdr>
      <w:divsChild>
        <w:div w:id="1343051783">
          <w:marLeft w:val="0"/>
          <w:marRight w:val="0"/>
          <w:marTop w:val="0"/>
          <w:marBottom w:val="0"/>
          <w:divBdr>
            <w:top w:val="none" w:sz="0" w:space="0" w:color="auto"/>
            <w:left w:val="none" w:sz="0" w:space="0" w:color="auto"/>
            <w:bottom w:val="none" w:sz="0" w:space="0" w:color="auto"/>
            <w:right w:val="none" w:sz="0" w:space="0" w:color="auto"/>
          </w:divBdr>
          <w:divsChild>
            <w:div w:id="1058820884">
              <w:marLeft w:val="0"/>
              <w:marRight w:val="0"/>
              <w:marTop w:val="0"/>
              <w:marBottom w:val="0"/>
              <w:divBdr>
                <w:top w:val="none" w:sz="0" w:space="0" w:color="auto"/>
                <w:left w:val="none" w:sz="0" w:space="0" w:color="auto"/>
                <w:bottom w:val="none" w:sz="0" w:space="0" w:color="auto"/>
                <w:right w:val="none" w:sz="0" w:space="0" w:color="auto"/>
              </w:divBdr>
              <w:divsChild>
                <w:div w:id="13808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583036">
      <w:bodyDiv w:val="1"/>
      <w:marLeft w:val="0"/>
      <w:marRight w:val="0"/>
      <w:marTop w:val="0"/>
      <w:marBottom w:val="0"/>
      <w:divBdr>
        <w:top w:val="none" w:sz="0" w:space="0" w:color="auto"/>
        <w:left w:val="none" w:sz="0" w:space="0" w:color="auto"/>
        <w:bottom w:val="none" w:sz="0" w:space="0" w:color="auto"/>
        <w:right w:val="none" w:sz="0" w:space="0" w:color="auto"/>
      </w:divBdr>
      <w:divsChild>
        <w:div w:id="85425859">
          <w:marLeft w:val="0"/>
          <w:marRight w:val="0"/>
          <w:marTop w:val="0"/>
          <w:marBottom w:val="0"/>
          <w:divBdr>
            <w:top w:val="none" w:sz="0" w:space="0" w:color="auto"/>
            <w:left w:val="none" w:sz="0" w:space="0" w:color="auto"/>
            <w:bottom w:val="none" w:sz="0" w:space="0" w:color="auto"/>
            <w:right w:val="none" w:sz="0" w:space="0" w:color="auto"/>
          </w:divBdr>
          <w:divsChild>
            <w:div w:id="16779787">
              <w:marLeft w:val="0"/>
              <w:marRight w:val="0"/>
              <w:marTop w:val="0"/>
              <w:marBottom w:val="0"/>
              <w:divBdr>
                <w:top w:val="none" w:sz="0" w:space="0" w:color="auto"/>
                <w:left w:val="none" w:sz="0" w:space="0" w:color="auto"/>
                <w:bottom w:val="none" w:sz="0" w:space="0" w:color="auto"/>
                <w:right w:val="none" w:sz="0" w:space="0" w:color="auto"/>
              </w:divBdr>
              <w:divsChild>
                <w:div w:id="1777603582">
                  <w:marLeft w:val="0"/>
                  <w:marRight w:val="0"/>
                  <w:marTop w:val="0"/>
                  <w:marBottom w:val="0"/>
                  <w:divBdr>
                    <w:top w:val="none" w:sz="0" w:space="0" w:color="auto"/>
                    <w:left w:val="none" w:sz="0" w:space="0" w:color="auto"/>
                    <w:bottom w:val="none" w:sz="0" w:space="0" w:color="auto"/>
                    <w:right w:val="none" w:sz="0" w:space="0" w:color="auto"/>
                  </w:divBdr>
                </w:div>
              </w:divsChild>
            </w:div>
            <w:div w:id="35979747">
              <w:marLeft w:val="0"/>
              <w:marRight w:val="0"/>
              <w:marTop w:val="0"/>
              <w:marBottom w:val="0"/>
              <w:divBdr>
                <w:top w:val="none" w:sz="0" w:space="0" w:color="auto"/>
                <w:left w:val="none" w:sz="0" w:space="0" w:color="auto"/>
                <w:bottom w:val="none" w:sz="0" w:space="0" w:color="auto"/>
                <w:right w:val="none" w:sz="0" w:space="0" w:color="auto"/>
              </w:divBdr>
              <w:divsChild>
                <w:div w:id="780803184">
                  <w:marLeft w:val="0"/>
                  <w:marRight w:val="0"/>
                  <w:marTop w:val="0"/>
                  <w:marBottom w:val="0"/>
                  <w:divBdr>
                    <w:top w:val="none" w:sz="0" w:space="0" w:color="auto"/>
                    <w:left w:val="none" w:sz="0" w:space="0" w:color="auto"/>
                    <w:bottom w:val="none" w:sz="0" w:space="0" w:color="auto"/>
                    <w:right w:val="none" w:sz="0" w:space="0" w:color="auto"/>
                  </w:divBdr>
                </w:div>
              </w:divsChild>
            </w:div>
            <w:div w:id="81070542">
              <w:marLeft w:val="0"/>
              <w:marRight w:val="0"/>
              <w:marTop w:val="0"/>
              <w:marBottom w:val="0"/>
              <w:divBdr>
                <w:top w:val="none" w:sz="0" w:space="0" w:color="auto"/>
                <w:left w:val="none" w:sz="0" w:space="0" w:color="auto"/>
                <w:bottom w:val="none" w:sz="0" w:space="0" w:color="auto"/>
                <w:right w:val="none" w:sz="0" w:space="0" w:color="auto"/>
              </w:divBdr>
              <w:divsChild>
                <w:div w:id="636228820">
                  <w:marLeft w:val="0"/>
                  <w:marRight w:val="0"/>
                  <w:marTop w:val="0"/>
                  <w:marBottom w:val="0"/>
                  <w:divBdr>
                    <w:top w:val="none" w:sz="0" w:space="0" w:color="auto"/>
                    <w:left w:val="none" w:sz="0" w:space="0" w:color="auto"/>
                    <w:bottom w:val="none" w:sz="0" w:space="0" w:color="auto"/>
                    <w:right w:val="none" w:sz="0" w:space="0" w:color="auto"/>
                  </w:divBdr>
                </w:div>
              </w:divsChild>
            </w:div>
            <w:div w:id="143786949">
              <w:marLeft w:val="0"/>
              <w:marRight w:val="0"/>
              <w:marTop w:val="0"/>
              <w:marBottom w:val="0"/>
              <w:divBdr>
                <w:top w:val="none" w:sz="0" w:space="0" w:color="auto"/>
                <w:left w:val="none" w:sz="0" w:space="0" w:color="auto"/>
                <w:bottom w:val="none" w:sz="0" w:space="0" w:color="auto"/>
                <w:right w:val="none" w:sz="0" w:space="0" w:color="auto"/>
              </w:divBdr>
              <w:divsChild>
                <w:div w:id="569770418">
                  <w:marLeft w:val="0"/>
                  <w:marRight w:val="0"/>
                  <w:marTop w:val="0"/>
                  <w:marBottom w:val="0"/>
                  <w:divBdr>
                    <w:top w:val="none" w:sz="0" w:space="0" w:color="auto"/>
                    <w:left w:val="none" w:sz="0" w:space="0" w:color="auto"/>
                    <w:bottom w:val="none" w:sz="0" w:space="0" w:color="auto"/>
                    <w:right w:val="none" w:sz="0" w:space="0" w:color="auto"/>
                  </w:divBdr>
                </w:div>
              </w:divsChild>
            </w:div>
            <w:div w:id="201017511">
              <w:marLeft w:val="0"/>
              <w:marRight w:val="0"/>
              <w:marTop w:val="0"/>
              <w:marBottom w:val="0"/>
              <w:divBdr>
                <w:top w:val="none" w:sz="0" w:space="0" w:color="auto"/>
                <w:left w:val="none" w:sz="0" w:space="0" w:color="auto"/>
                <w:bottom w:val="none" w:sz="0" w:space="0" w:color="auto"/>
                <w:right w:val="none" w:sz="0" w:space="0" w:color="auto"/>
              </w:divBdr>
              <w:divsChild>
                <w:div w:id="1583031005">
                  <w:marLeft w:val="0"/>
                  <w:marRight w:val="0"/>
                  <w:marTop w:val="0"/>
                  <w:marBottom w:val="0"/>
                  <w:divBdr>
                    <w:top w:val="none" w:sz="0" w:space="0" w:color="auto"/>
                    <w:left w:val="none" w:sz="0" w:space="0" w:color="auto"/>
                    <w:bottom w:val="none" w:sz="0" w:space="0" w:color="auto"/>
                    <w:right w:val="none" w:sz="0" w:space="0" w:color="auto"/>
                  </w:divBdr>
                </w:div>
              </w:divsChild>
            </w:div>
            <w:div w:id="294332960">
              <w:marLeft w:val="0"/>
              <w:marRight w:val="0"/>
              <w:marTop w:val="0"/>
              <w:marBottom w:val="0"/>
              <w:divBdr>
                <w:top w:val="none" w:sz="0" w:space="0" w:color="auto"/>
                <w:left w:val="none" w:sz="0" w:space="0" w:color="auto"/>
                <w:bottom w:val="none" w:sz="0" w:space="0" w:color="auto"/>
                <w:right w:val="none" w:sz="0" w:space="0" w:color="auto"/>
              </w:divBdr>
              <w:divsChild>
                <w:div w:id="520509163">
                  <w:marLeft w:val="0"/>
                  <w:marRight w:val="0"/>
                  <w:marTop w:val="0"/>
                  <w:marBottom w:val="0"/>
                  <w:divBdr>
                    <w:top w:val="none" w:sz="0" w:space="0" w:color="auto"/>
                    <w:left w:val="none" w:sz="0" w:space="0" w:color="auto"/>
                    <w:bottom w:val="none" w:sz="0" w:space="0" w:color="auto"/>
                    <w:right w:val="none" w:sz="0" w:space="0" w:color="auto"/>
                  </w:divBdr>
                </w:div>
              </w:divsChild>
            </w:div>
            <w:div w:id="300305231">
              <w:marLeft w:val="0"/>
              <w:marRight w:val="0"/>
              <w:marTop w:val="0"/>
              <w:marBottom w:val="0"/>
              <w:divBdr>
                <w:top w:val="none" w:sz="0" w:space="0" w:color="auto"/>
                <w:left w:val="none" w:sz="0" w:space="0" w:color="auto"/>
                <w:bottom w:val="none" w:sz="0" w:space="0" w:color="auto"/>
                <w:right w:val="none" w:sz="0" w:space="0" w:color="auto"/>
              </w:divBdr>
              <w:divsChild>
                <w:div w:id="1597013622">
                  <w:marLeft w:val="0"/>
                  <w:marRight w:val="0"/>
                  <w:marTop w:val="0"/>
                  <w:marBottom w:val="0"/>
                  <w:divBdr>
                    <w:top w:val="none" w:sz="0" w:space="0" w:color="auto"/>
                    <w:left w:val="none" w:sz="0" w:space="0" w:color="auto"/>
                    <w:bottom w:val="none" w:sz="0" w:space="0" w:color="auto"/>
                    <w:right w:val="none" w:sz="0" w:space="0" w:color="auto"/>
                  </w:divBdr>
                </w:div>
              </w:divsChild>
            </w:div>
            <w:div w:id="313409018">
              <w:marLeft w:val="0"/>
              <w:marRight w:val="0"/>
              <w:marTop w:val="0"/>
              <w:marBottom w:val="0"/>
              <w:divBdr>
                <w:top w:val="none" w:sz="0" w:space="0" w:color="auto"/>
                <w:left w:val="none" w:sz="0" w:space="0" w:color="auto"/>
                <w:bottom w:val="none" w:sz="0" w:space="0" w:color="auto"/>
                <w:right w:val="none" w:sz="0" w:space="0" w:color="auto"/>
              </w:divBdr>
              <w:divsChild>
                <w:div w:id="711272908">
                  <w:marLeft w:val="0"/>
                  <w:marRight w:val="0"/>
                  <w:marTop w:val="0"/>
                  <w:marBottom w:val="0"/>
                  <w:divBdr>
                    <w:top w:val="none" w:sz="0" w:space="0" w:color="auto"/>
                    <w:left w:val="none" w:sz="0" w:space="0" w:color="auto"/>
                    <w:bottom w:val="none" w:sz="0" w:space="0" w:color="auto"/>
                    <w:right w:val="none" w:sz="0" w:space="0" w:color="auto"/>
                  </w:divBdr>
                </w:div>
              </w:divsChild>
            </w:div>
            <w:div w:id="328411885">
              <w:marLeft w:val="0"/>
              <w:marRight w:val="0"/>
              <w:marTop w:val="0"/>
              <w:marBottom w:val="0"/>
              <w:divBdr>
                <w:top w:val="none" w:sz="0" w:space="0" w:color="auto"/>
                <w:left w:val="none" w:sz="0" w:space="0" w:color="auto"/>
                <w:bottom w:val="none" w:sz="0" w:space="0" w:color="auto"/>
                <w:right w:val="none" w:sz="0" w:space="0" w:color="auto"/>
              </w:divBdr>
              <w:divsChild>
                <w:div w:id="1927375453">
                  <w:marLeft w:val="0"/>
                  <w:marRight w:val="0"/>
                  <w:marTop w:val="0"/>
                  <w:marBottom w:val="0"/>
                  <w:divBdr>
                    <w:top w:val="none" w:sz="0" w:space="0" w:color="auto"/>
                    <w:left w:val="none" w:sz="0" w:space="0" w:color="auto"/>
                    <w:bottom w:val="none" w:sz="0" w:space="0" w:color="auto"/>
                    <w:right w:val="none" w:sz="0" w:space="0" w:color="auto"/>
                  </w:divBdr>
                </w:div>
              </w:divsChild>
            </w:div>
            <w:div w:id="397024088">
              <w:marLeft w:val="0"/>
              <w:marRight w:val="0"/>
              <w:marTop w:val="0"/>
              <w:marBottom w:val="0"/>
              <w:divBdr>
                <w:top w:val="none" w:sz="0" w:space="0" w:color="auto"/>
                <w:left w:val="none" w:sz="0" w:space="0" w:color="auto"/>
                <w:bottom w:val="none" w:sz="0" w:space="0" w:color="auto"/>
                <w:right w:val="none" w:sz="0" w:space="0" w:color="auto"/>
              </w:divBdr>
              <w:divsChild>
                <w:div w:id="1319043606">
                  <w:marLeft w:val="0"/>
                  <w:marRight w:val="0"/>
                  <w:marTop w:val="0"/>
                  <w:marBottom w:val="0"/>
                  <w:divBdr>
                    <w:top w:val="none" w:sz="0" w:space="0" w:color="auto"/>
                    <w:left w:val="none" w:sz="0" w:space="0" w:color="auto"/>
                    <w:bottom w:val="none" w:sz="0" w:space="0" w:color="auto"/>
                    <w:right w:val="none" w:sz="0" w:space="0" w:color="auto"/>
                  </w:divBdr>
                </w:div>
              </w:divsChild>
            </w:div>
            <w:div w:id="481124589">
              <w:marLeft w:val="0"/>
              <w:marRight w:val="0"/>
              <w:marTop w:val="0"/>
              <w:marBottom w:val="0"/>
              <w:divBdr>
                <w:top w:val="none" w:sz="0" w:space="0" w:color="auto"/>
                <w:left w:val="none" w:sz="0" w:space="0" w:color="auto"/>
                <w:bottom w:val="none" w:sz="0" w:space="0" w:color="auto"/>
                <w:right w:val="none" w:sz="0" w:space="0" w:color="auto"/>
              </w:divBdr>
              <w:divsChild>
                <w:div w:id="1654025651">
                  <w:marLeft w:val="0"/>
                  <w:marRight w:val="0"/>
                  <w:marTop w:val="0"/>
                  <w:marBottom w:val="0"/>
                  <w:divBdr>
                    <w:top w:val="none" w:sz="0" w:space="0" w:color="auto"/>
                    <w:left w:val="none" w:sz="0" w:space="0" w:color="auto"/>
                    <w:bottom w:val="none" w:sz="0" w:space="0" w:color="auto"/>
                    <w:right w:val="none" w:sz="0" w:space="0" w:color="auto"/>
                  </w:divBdr>
                </w:div>
              </w:divsChild>
            </w:div>
            <w:div w:id="580989766">
              <w:marLeft w:val="0"/>
              <w:marRight w:val="0"/>
              <w:marTop w:val="0"/>
              <w:marBottom w:val="0"/>
              <w:divBdr>
                <w:top w:val="none" w:sz="0" w:space="0" w:color="auto"/>
                <w:left w:val="none" w:sz="0" w:space="0" w:color="auto"/>
                <w:bottom w:val="none" w:sz="0" w:space="0" w:color="auto"/>
                <w:right w:val="none" w:sz="0" w:space="0" w:color="auto"/>
              </w:divBdr>
              <w:divsChild>
                <w:div w:id="1914389543">
                  <w:marLeft w:val="0"/>
                  <w:marRight w:val="0"/>
                  <w:marTop w:val="0"/>
                  <w:marBottom w:val="0"/>
                  <w:divBdr>
                    <w:top w:val="none" w:sz="0" w:space="0" w:color="auto"/>
                    <w:left w:val="none" w:sz="0" w:space="0" w:color="auto"/>
                    <w:bottom w:val="none" w:sz="0" w:space="0" w:color="auto"/>
                    <w:right w:val="none" w:sz="0" w:space="0" w:color="auto"/>
                  </w:divBdr>
                </w:div>
              </w:divsChild>
            </w:div>
            <w:div w:id="660624107">
              <w:marLeft w:val="0"/>
              <w:marRight w:val="0"/>
              <w:marTop w:val="0"/>
              <w:marBottom w:val="0"/>
              <w:divBdr>
                <w:top w:val="none" w:sz="0" w:space="0" w:color="auto"/>
                <w:left w:val="none" w:sz="0" w:space="0" w:color="auto"/>
                <w:bottom w:val="none" w:sz="0" w:space="0" w:color="auto"/>
                <w:right w:val="none" w:sz="0" w:space="0" w:color="auto"/>
              </w:divBdr>
              <w:divsChild>
                <w:div w:id="997617469">
                  <w:marLeft w:val="0"/>
                  <w:marRight w:val="0"/>
                  <w:marTop w:val="0"/>
                  <w:marBottom w:val="0"/>
                  <w:divBdr>
                    <w:top w:val="none" w:sz="0" w:space="0" w:color="auto"/>
                    <w:left w:val="none" w:sz="0" w:space="0" w:color="auto"/>
                    <w:bottom w:val="none" w:sz="0" w:space="0" w:color="auto"/>
                    <w:right w:val="none" w:sz="0" w:space="0" w:color="auto"/>
                  </w:divBdr>
                </w:div>
              </w:divsChild>
            </w:div>
            <w:div w:id="860322569">
              <w:marLeft w:val="0"/>
              <w:marRight w:val="0"/>
              <w:marTop w:val="0"/>
              <w:marBottom w:val="0"/>
              <w:divBdr>
                <w:top w:val="none" w:sz="0" w:space="0" w:color="auto"/>
                <w:left w:val="none" w:sz="0" w:space="0" w:color="auto"/>
                <w:bottom w:val="none" w:sz="0" w:space="0" w:color="auto"/>
                <w:right w:val="none" w:sz="0" w:space="0" w:color="auto"/>
              </w:divBdr>
              <w:divsChild>
                <w:div w:id="426197341">
                  <w:marLeft w:val="0"/>
                  <w:marRight w:val="0"/>
                  <w:marTop w:val="0"/>
                  <w:marBottom w:val="0"/>
                  <w:divBdr>
                    <w:top w:val="none" w:sz="0" w:space="0" w:color="auto"/>
                    <w:left w:val="none" w:sz="0" w:space="0" w:color="auto"/>
                    <w:bottom w:val="none" w:sz="0" w:space="0" w:color="auto"/>
                    <w:right w:val="none" w:sz="0" w:space="0" w:color="auto"/>
                  </w:divBdr>
                </w:div>
              </w:divsChild>
            </w:div>
            <w:div w:id="871301946">
              <w:marLeft w:val="0"/>
              <w:marRight w:val="0"/>
              <w:marTop w:val="0"/>
              <w:marBottom w:val="0"/>
              <w:divBdr>
                <w:top w:val="none" w:sz="0" w:space="0" w:color="auto"/>
                <w:left w:val="none" w:sz="0" w:space="0" w:color="auto"/>
                <w:bottom w:val="none" w:sz="0" w:space="0" w:color="auto"/>
                <w:right w:val="none" w:sz="0" w:space="0" w:color="auto"/>
              </w:divBdr>
              <w:divsChild>
                <w:div w:id="818692962">
                  <w:marLeft w:val="0"/>
                  <w:marRight w:val="0"/>
                  <w:marTop w:val="0"/>
                  <w:marBottom w:val="0"/>
                  <w:divBdr>
                    <w:top w:val="none" w:sz="0" w:space="0" w:color="auto"/>
                    <w:left w:val="none" w:sz="0" w:space="0" w:color="auto"/>
                    <w:bottom w:val="none" w:sz="0" w:space="0" w:color="auto"/>
                    <w:right w:val="none" w:sz="0" w:space="0" w:color="auto"/>
                  </w:divBdr>
                </w:div>
              </w:divsChild>
            </w:div>
            <w:div w:id="889345978">
              <w:marLeft w:val="0"/>
              <w:marRight w:val="0"/>
              <w:marTop w:val="0"/>
              <w:marBottom w:val="0"/>
              <w:divBdr>
                <w:top w:val="none" w:sz="0" w:space="0" w:color="auto"/>
                <w:left w:val="none" w:sz="0" w:space="0" w:color="auto"/>
                <w:bottom w:val="none" w:sz="0" w:space="0" w:color="auto"/>
                <w:right w:val="none" w:sz="0" w:space="0" w:color="auto"/>
              </w:divBdr>
              <w:divsChild>
                <w:div w:id="822356119">
                  <w:marLeft w:val="0"/>
                  <w:marRight w:val="0"/>
                  <w:marTop w:val="0"/>
                  <w:marBottom w:val="0"/>
                  <w:divBdr>
                    <w:top w:val="none" w:sz="0" w:space="0" w:color="auto"/>
                    <w:left w:val="none" w:sz="0" w:space="0" w:color="auto"/>
                    <w:bottom w:val="none" w:sz="0" w:space="0" w:color="auto"/>
                    <w:right w:val="none" w:sz="0" w:space="0" w:color="auto"/>
                  </w:divBdr>
                </w:div>
              </w:divsChild>
            </w:div>
            <w:div w:id="932930842">
              <w:marLeft w:val="0"/>
              <w:marRight w:val="0"/>
              <w:marTop w:val="0"/>
              <w:marBottom w:val="0"/>
              <w:divBdr>
                <w:top w:val="none" w:sz="0" w:space="0" w:color="auto"/>
                <w:left w:val="none" w:sz="0" w:space="0" w:color="auto"/>
                <w:bottom w:val="none" w:sz="0" w:space="0" w:color="auto"/>
                <w:right w:val="none" w:sz="0" w:space="0" w:color="auto"/>
              </w:divBdr>
              <w:divsChild>
                <w:div w:id="1665546616">
                  <w:marLeft w:val="0"/>
                  <w:marRight w:val="0"/>
                  <w:marTop w:val="0"/>
                  <w:marBottom w:val="0"/>
                  <w:divBdr>
                    <w:top w:val="none" w:sz="0" w:space="0" w:color="auto"/>
                    <w:left w:val="none" w:sz="0" w:space="0" w:color="auto"/>
                    <w:bottom w:val="none" w:sz="0" w:space="0" w:color="auto"/>
                    <w:right w:val="none" w:sz="0" w:space="0" w:color="auto"/>
                  </w:divBdr>
                </w:div>
              </w:divsChild>
            </w:div>
            <w:div w:id="972557207">
              <w:marLeft w:val="0"/>
              <w:marRight w:val="0"/>
              <w:marTop w:val="0"/>
              <w:marBottom w:val="0"/>
              <w:divBdr>
                <w:top w:val="none" w:sz="0" w:space="0" w:color="auto"/>
                <w:left w:val="none" w:sz="0" w:space="0" w:color="auto"/>
                <w:bottom w:val="none" w:sz="0" w:space="0" w:color="auto"/>
                <w:right w:val="none" w:sz="0" w:space="0" w:color="auto"/>
              </w:divBdr>
              <w:divsChild>
                <w:div w:id="559361319">
                  <w:marLeft w:val="0"/>
                  <w:marRight w:val="0"/>
                  <w:marTop w:val="0"/>
                  <w:marBottom w:val="0"/>
                  <w:divBdr>
                    <w:top w:val="none" w:sz="0" w:space="0" w:color="auto"/>
                    <w:left w:val="none" w:sz="0" w:space="0" w:color="auto"/>
                    <w:bottom w:val="none" w:sz="0" w:space="0" w:color="auto"/>
                    <w:right w:val="none" w:sz="0" w:space="0" w:color="auto"/>
                  </w:divBdr>
                </w:div>
              </w:divsChild>
            </w:div>
            <w:div w:id="1079132549">
              <w:marLeft w:val="0"/>
              <w:marRight w:val="0"/>
              <w:marTop w:val="0"/>
              <w:marBottom w:val="0"/>
              <w:divBdr>
                <w:top w:val="none" w:sz="0" w:space="0" w:color="auto"/>
                <w:left w:val="none" w:sz="0" w:space="0" w:color="auto"/>
                <w:bottom w:val="none" w:sz="0" w:space="0" w:color="auto"/>
                <w:right w:val="none" w:sz="0" w:space="0" w:color="auto"/>
              </w:divBdr>
              <w:divsChild>
                <w:div w:id="853769486">
                  <w:marLeft w:val="0"/>
                  <w:marRight w:val="0"/>
                  <w:marTop w:val="0"/>
                  <w:marBottom w:val="0"/>
                  <w:divBdr>
                    <w:top w:val="none" w:sz="0" w:space="0" w:color="auto"/>
                    <w:left w:val="none" w:sz="0" w:space="0" w:color="auto"/>
                    <w:bottom w:val="none" w:sz="0" w:space="0" w:color="auto"/>
                    <w:right w:val="none" w:sz="0" w:space="0" w:color="auto"/>
                  </w:divBdr>
                </w:div>
              </w:divsChild>
            </w:div>
            <w:div w:id="1127431698">
              <w:marLeft w:val="0"/>
              <w:marRight w:val="0"/>
              <w:marTop w:val="0"/>
              <w:marBottom w:val="0"/>
              <w:divBdr>
                <w:top w:val="none" w:sz="0" w:space="0" w:color="auto"/>
                <w:left w:val="none" w:sz="0" w:space="0" w:color="auto"/>
                <w:bottom w:val="none" w:sz="0" w:space="0" w:color="auto"/>
                <w:right w:val="none" w:sz="0" w:space="0" w:color="auto"/>
              </w:divBdr>
              <w:divsChild>
                <w:div w:id="2067491939">
                  <w:marLeft w:val="0"/>
                  <w:marRight w:val="0"/>
                  <w:marTop w:val="0"/>
                  <w:marBottom w:val="0"/>
                  <w:divBdr>
                    <w:top w:val="none" w:sz="0" w:space="0" w:color="auto"/>
                    <w:left w:val="none" w:sz="0" w:space="0" w:color="auto"/>
                    <w:bottom w:val="none" w:sz="0" w:space="0" w:color="auto"/>
                    <w:right w:val="none" w:sz="0" w:space="0" w:color="auto"/>
                  </w:divBdr>
                </w:div>
              </w:divsChild>
            </w:div>
            <w:div w:id="1264268925">
              <w:marLeft w:val="0"/>
              <w:marRight w:val="0"/>
              <w:marTop w:val="0"/>
              <w:marBottom w:val="0"/>
              <w:divBdr>
                <w:top w:val="none" w:sz="0" w:space="0" w:color="auto"/>
                <w:left w:val="none" w:sz="0" w:space="0" w:color="auto"/>
                <w:bottom w:val="none" w:sz="0" w:space="0" w:color="auto"/>
                <w:right w:val="none" w:sz="0" w:space="0" w:color="auto"/>
              </w:divBdr>
              <w:divsChild>
                <w:div w:id="620262200">
                  <w:marLeft w:val="0"/>
                  <w:marRight w:val="0"/>
                  <w:marTop w:val="0"/>
                  <w:marBottom w:val="0"/>
                  <w:divBdr>
                    <w:top w:val="none" w:sz="0" w:space="0" w:color="auto"/>
                    <w:left w:val="none" w:sz="0" w:space="0" w:color="auto"/>
                    <w:bottom w:val="none" w:sz="0" w:space="0" w:color="auto"/>
                    <w:right w:val="none" w:sz="0" w:space="0" w:color="auto"/>
                  </w:divBdr>
                </w:div>
              </w:divsChild>
            </w:div>
            <w:div w:id="1279219002">
              <w:marLeft w:val="0"/>
              <w:marRight w:val="0"/>
              <w:marTop w:val="0"/>
              <w:marBottom w:val="0"/>
              <w:divBdr>
                <w:top w:val="none" w:sz="0" w:space="0" w:color="auto"/>
                <w:left w:val="none" w:sz="0" w:space="0" w:color="auto"/>
                <w:bottom w:val="none" w:sz="0" w:space="0" w:color="auto"/>
                <w:right w:val="none" w:sz="0" w:space="0" w:color="auto"/>
              </w:divBdr>
              <w:divsChild>
                <w:div w:id="1023288051">
                  <w:marLeft w:val="0"/>
                  <w:marRight w:val="0"/>
                  <w:marTop w:val="0"/>
                  <w:marBottom w:val="0"/>
                  <w:divBdr>
                    <w:top w:val="none" w:sz="0" w:space="0" w:color="auto"/>
                    <w:left w:val="none" w:sz="0" w:space="0" w:color="auto"/>
                    <w:bottom w:val="none" w:sz="0" w:space="0" w:color="auto"/>
                    <w:right w:val="none" w:sz="0" w:space="0" w:color="auto"/>
                  </w:divBdr>
                </w:div>
              </w:divsChild>
            </w:div>
            <w:div w:id="1355961887">
              <w:marLeft w:val="0"/>
              <w:marRight w:val="0"/>
              <w:marTop w:val="0"/>
              <w:marBottom w:val="0"/>
              <w:divBdr>
                <w:top w:val="none" w:sz="0" w:space="0" w:color="auto"/>
                <w:left w:val="none" w:sz="0" w:space="0" w:color="auto"/>
                <w:bottom w:val="none" w:sz="0" w:space="0" w:color="auto"/>
                <w:right w:val="none" w:sz="0" w:space="0" w:color="auto"/>
              </w:divBdr>
              <w:divsChild>
                <w:div w:id="1094596377">
                  <w:marLeft w:val="0"/>
                  <w:marRight w:val="0"/>
                  <w:marTop w:val="0"/>
                  <w:marBottom w:val="0"/>
                  <w:divBdr>
                    <w:top w:val="none" w:sz="0" w:space="0" w:color="auto"/>
                    <w:left w:val="none" w:sz="0" w:space="0" w:color="auto"/>
                    <w:bottom w:val="none" w:sz="0" w:space="0" w:color="auto"/>
                    <w:right w:val="none" w:sz="0" w:space="0" w:color="auto"/>
                  </w:divBdr>
                </w:div>
              </w:divsChild>
            </w:div>
            <w:div w:id="1383286682">
              <w:marLeft w:val="0"/>
              <w:marRight w:val="0"/>
              <w:marTop w:val="0"/>
              <w:marBottom w:val="0"/>
              <w:divBdr>
                <w:top w:val="none" w:sz="0" w:space="0" w:color="auto"/>
                <w:left w:val="none" w:sz="0" w:space="0" w:color="auto"/>
                <w:bottom w:val="none" w:sz="0" w:space="0" w:color="auto"/>
                <w:right w:val="none" w:sz="0" w:space="0" w:color="auto"/>
              </w:divBdr>
              <w:divsChild>
                <w:div w:id="1730151406">
                  <w:marLeft w:val="0"/>
                  <w:marRight w:val="0"/>
                  <w:marTop w:val="0"/>
                  <w:marBottom w:val="0"/>
                  <w:divBdr>
                    <w:top w:val="none" w:sz="0" w:space="0" w:color="auto"/>
                    <w:left w:val="none" w:sz="0" w:space="0" w:color="auto"/>
                    <w:bottom w:val="none" w:sz="0" w:space="0" w:color="auto"/>
                    <w:right w:val="none" w:sz="0" w:space="0" w:color="auto"/>
                  </w:divBdr>
                </w:div>
              </w:divsChild>
            </w:div>
            <w:div w:id="1396468487">
              <w:marLeft w:val="0"/>
              <w:marRight w:val="0"/>
              <w:marTop w:val="0"/>
              <w:marBottom w:val="0"/>
              <w:divBdr>
                <w:top w:val="none" w:sz="0" w:space="0" w:color="auto"/>
                <w:left w:val="none" w:sz="0" w:space="0" w:color="auto"/>
                <w:bottom w:val="none" w:sz="0" w:space="0" w:color="auto"/>
                <w:right w:val="none" w:sz="0" w:space="0" w:color="auto"/>
              </w:divBdr>
              <w:divsChild>
                <w:div w:id="1639457002">
                  <w:marLeft w:val="0"/>
                  <w:marRight w:val="0"/>
                  <w:marTop w:val="0"/>
                  <w:marBottom w:val="0"/>
                  <w:divBdr>
                    <w:top w:val="none" w:sz="0" w:space="0" w:color="auto"/>
                    <w:left w:val="none" w:sz="0" w:space="0" w:color="auto"/>
                    <w:bottom w:val="none" w:sz="0" w:space="0" w:color="auto"/>
                    <w:right w:val="none" w:sz="0" w:space="0" w:color="auto"/>
                  </w:divBdr>
                </w:div>
              </w:divsChild>
            </w:div>
            <w:div w:id="1432890987">
              <w:marLeft w:val="0"/>
              <w:marRight w:val="0"/>
              <w:marTop w:val="0"/>
              <w:marBottom w:val="0"/>
              <w:divBdr>
                <w:top w:val="none" w:sz="0" w:space="0" w:color="auto"/>
                <w:left w:val="none" w:sz="0" w:space="0" w:color="auto"/>
                <w:bottom w:val="none" w:sz="0" w:space="0" w:color="auto"/>
                <w:right w:val="none" w:sz="0" w:space="0" w:color="auto"/>
              </w:divBdr>
              <w:divsChild>
                <w:div w:id="1723676318">
                  <w:marLeft w:val="0"/>
                  <w:marRight w:val="0"/>
                  <w:marTop w:val="0"/>
                  <w:marBottom w:val="0"/>
                  <w:divBdr>
                    <w:top w:val="none" w:sz="0" w:space="0" w:color="auto"/>
                    <w:left w:val="none" w:sz="0" w:space="0" w:color="auto"/>
                    <w:bottom w:val="none" w:sz="0" w:space="0" w:color="auto"/>
                    <w:right w:val="none" w:sz="0" w:space="0" w:color="auto"/>
                  </w:divBdr>
                </w:div>
              </w:divsChild>
            </w:div>
            <w:div w:id="1475026831">
              <w:marLeft w:val="0"/>
              <w:marRight w:val="0"/>
              <w:marTop w:val="0"/>
              <w:marBottom w:val="0"/>
              <w:divBdr>
                <w:top w:val="none" w:sz="0" w:space="0" w:color="auto"/>
                <w:left w:val="none" w:sz="0" w:space="0" w:color="auto"/>
                <w:bottom w:val="none" w:sz="0" w:space="0" w:color="auto"/>
                <w:right w:val="none" w:sz="0" w:space="0" w:color="auto"/>
              </w:divBdr>
              <w:divsChild>
                <w:div w:id="1291669969">
                  <w:marLeft w:val="0"/>
                  <w:marRight w:val="0"/>
                  <w:marTop w:val="0"/>
                  <w:marBottom w:val="0"/>
                  <w:divBdr>
                    <w:top w:val="none" w:sz="0" w:space="0" w:color="auto"/>
                    <w:left w:val="none" w:sz="0" w:space="0" w:color="auto"/>
                    <w:bottom w:val="none" w:sz="0" w:space="0" w:color="auto"/>
                    <w:right w:val="none" w:sz="0" w:space="0" w:color="auto"/>
                  </w:divBdr>
                </w:div>
              </w:divsChild>
            </w:div>
            <w:div w:id="1557549179">
              <w:marLeft w:val="0"/>
              <w:marRight w:val="0"/>
              <w:marTop w:val="0"/>
              <w:marBottom w:val="0"/>
              <w:divBdr>
                <w:top w:val="none" w:sz="0" w:space="0" w:color="auto"/>
                <w:left w:val="none" w:sz="0" w:space="0" w:color="auto"/>
                <w:bottom w:val="none" w:sz="0" w:space="0" w:color="auto"/>
                <w:right w:val="none" w:sz="0" w:space="0" w:color="auto"/>
              </w:divBdr>
              <w:divsChild>
                <w:div w:id="1240867571">
                  <w:marLeft w:val="0"/>
                  <w:marRight w:val="0"/>
                  <w:marTop w:val="0"/>
                  <w:marBottom w:val="0"/>
                  <w:divBdr>
                    <w:top w:val="none" w:sz="0" w:space="0" w:color="auto"/>
                    <w:left w:val="none" w:sz="0" w:space="0" w:color="auto"/>
                    <w:bottom w:val="none" w:sz="0" w:space="0" w:color="auto"/>
                    <w:right w:val="none" w:sz="0" w:space="0" w:color="auto"/>
                  </w:divBdr>
                </w:div>
              </w:divsChild>
            </w:div>
            <w:div w:id="1607881635">
              <w:marLeft w:val="0"/>
              <w:marRight w:val="0"/>
              <w:marTop w:val="0"/>
              <w:marBottom w:val="0"/>
              <w:divBdr>
                <w:top w:val="none" w:sz="0" w:space="0" w:color="auto"/>
                <w:left w:val="none" w:sz="0" w:space="0" w:color="auto"/>
                <w:bottom w:val="none" w:sz="0" w:space="0" w:color="auto"/>
                <w:right w:val="none" w:sz="0" w:space="0" w:color="auto"/>
              </w:divBdr>
              <w:divsChild>
                <w:div w:id="1086270977">
                  <w:marLeft w:val="0"/>
                  <w:marRight w:val="0"/>
                  <w:marTop w:val="0"/>
                  <w:marBottom w:val="0"/>
                  <w:divBdr>
                    <w:top w:val="none" w:sz="0" w:space="0" w:color="auto"/>
                    <w:left w:val="none" w:sz="0" w:space="0" w:color="auto"/>
                    <w:bottom w:val="none" w:sz="0" w:space="0" w:color="auto"/>
                    <w:right w:val="none" w:sz="0" w:space="0" w:color="auto"/>
                  </w:divBdr>
                </w:div>
              </w:divsChild>
            </w:div>
            <w:div w:id="1721245244">
              <w:marLeft w:val="0"/>
              <w:marRight w:val="0"/>
              <w:marTop w:val="0"/>
              <w:marBottom w:val="0"/>
              <w:divBdr>
                <w:top w:val="none" w:sz="0" w:space="0" w:color="auto"/>
                <w:left w:val="none" w:sz="0" w:space="0" w:color="auto"/>
                <w:bottom w:val="none" w:sz="0" w:space="0" w:color="auto"/>
                <w:right w:val="none" w:sz="0" w:space="0" w:color="auto"/>
              </w:divBdr>
              <w:divsChild>
                <w:div w:id="2126001986">
                  <w:marLeft w:val="0"/>
                  <w:marRight w:val="0"/>
                  <w:marTop w:val="0"/>
                  <w:marBottom w:val="0"/>
                  <w:divBdr>
                    <w:top w:val="none" w:sz="0" w:space="0" w:color="auto"/>
                    <w:left w:val="none" w:sz="0" w:space="0" w:color="auto"/>
                    <w:bottom w:val="none" w:sz="0" w:space="0" w:color="auto"/>
                    <w:right w:val="none" w:sz="0" w:space="0" w:color="auto"/>
                  </w:divBdr>
                </w:div>
              </w:divsChild>
            </w:div>
            <w:div w:id="2006517769">
              <w:marLeft w:val="0"/>
              <w:marRight w:val="0"/>
              <w:marTop w:val="0"/>
              <w:marBottom w:val="0"/>
              <w:divBdr>
                <w:top w:val="none" w:sz="0" w:space="0" w:color="auto"/>
                <w:left w:val="none" w:sz="0" w:space="0" w:color="auto"/>
                <w:bottom w:val="none" w:sz="0" w:space="0" w:color="auto"/>
                <w:right w:val="none" w:sz="0" w:space="0" w:color="auto"/>
              </w:divBdr>
              <w:divsChild>
                <w:div w:id="697045840">
                  <w:marLeft w:val="0"/>
                  <w:marRight w:val="0"/>
                  <w:marTop w:val="0"/>
                  <w:marBottom w:val="0"/>
                  <w:divBdr>
                    <w:top w:val="none" w:sz="0" w:space="0" w:color="auto"/>
                    <w:left w:val="none" w:sz="0" w:space="0" w:color="auto"/>
                    <w:bottom w:val="none" w:sz="0" w:space="0" w:color="auto"/>
                    <w:right w:val="none" w:sz="0" w:space="0" w:color="auto"/>
                  </w:divBdr>
                </w:div>
              </w:divsChild>
            </w:div>
            <w:div w:id="2034653196">
              <w:marLeft w:val="0"/>
              <w:marRight w:val="0"/>
              <w:marTop w:val="0"/>
              <w:marBottom w:val="0"/>
              <w:divBdr>
                <w:top w:val="none" w:sz="0" w:space="0" w:color="auto"/>
                <w:left w:val="none" w:sz="0" w:space="0" w:color="auto"/>
                <w:bottom w:val="none" w:sz="0" w:space="0" w:color="auto"/>
                <w:right w:val="none" w:sz="0" w:space="0" w:color="auto"/>
              </w:divBdr>
              <w:divsChild>
                <w:div w:id="906452621">
                  <w:marLeft w:val="0"/>
                  <w:marRight w:val="0"/>
                  <w:marTop w:val="0"/>
                  <w:marBottom w:val="0"/>
                  <w:divBdr>
                    <w:top w:val="none" w:sz="0" w:space="0" w:color="auto"/>
                    <w:left w:val="none" w:sz="0" w:space="0" w:color="auto"/>
                    <w:bottom w:val="none" w:sz="0" w:space="0" w:color="auto"/>
                    <w:right w:val="none" w:sz="0" w:space="0" w:color="auto"/>
                  </w:divBdr>
                </w:div>
              </w:divsChild>
            </w:div>
            <w:div w:id="2057006834">
              <w:marLeft w:val="0"/>
              <w:marRight w:val="0"/>
              <w:marTop w:val="0"/>
              <w:marBottom w:val="0"/>
              <w:divBdr>
                <w:top w:val="none" w:sz="0" w:space="0" w:color="auto"/>
                <w:left w:val="none" w:sz="0" w:space="0" w:color="auto"/>
                <w:bottom w:val="none" w:sz="0" w:space="0" w:color="auto"/>
                <w:right w:val="none" w:sz="0" w:space="0" w:color="auto"/>
              </w:divBdr>
              <w:divsChild>
                <w:div w:id="204097277">
                  <w:marLeft w:val="0"/>
                  <w:marRight w:val="0"/>
                  <w:marTop w:val="0"/>
                  <w:marBottom w:val="0"/>
                  <w:divBdr>
                    <w:top w:val="none" w:sz="0" w:space="0" w:color="auto"/>
                    <w:left w:val="none" w:sz="0" w:space="0" w:color="auto"/>
                    <w:bottom w:val="none" w:sz="0" w:space="0" w:color="auto"/>
                    <w:right w:val="none" w:sz="0" w:space="0" w:color="auto"/>
                  </w:divBdr>
                </w:div>
              </w:divsChild>
            </w:div>
            <w:div w:id="2057654006">
              <w:marLeft w:val="0"/>
              <w:marRight w:val="0"/>
              <w:marTop w:val="0"/>
              <w:marBottom w:val="0"/>
              <w:divBdr>
                <w:top w:val="none" w:sz="0" w:space="0" w:color="auto"/>
                <w:left w:val="none" w:sz="0" w:space="0" w:color="auto"/>
                <w:bottom w:val="none" w:sz="0" w:space="0" w:color="auto"/>
                <w:right w:val="none" w:sz="0" w:space="0" w:color="auto"/>
              </w:divBdr>
              <w:divsChild>
                <w:div w:id="60407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97639">
          <w:marLeft w:val="0"/>
          <w:marRight w:val="0"/>
          <w:marTop w:val="0"/>
          <w:marBottom w:val="0"/>
          <w:divBdr>
            <w:top w:val="none" w:sz="0" w:space="0" w:color="auto"/>
            <w:left w:val="none" w:sz="0" w:space="0" w:color="auto"/>
            <w:bottom w:val="none" w:sz="0" w:space="0" w:color="auto"/>
            <w:right w:val="none" w:sz="0" w:space="0" w:color="auto"/>
          </w:divBdr>
          <w:divsChild>
            <w:div w:id="13650679">
              <w:marLeft w:val="0"/>
              <w:marRight w:val="0"/>
              <w:marTop w:val="0"/>
              <w:marBottom w:val="0"/>
              <w:divBdr>
                <w:top w:val="none" w:sz="0" w:space="0" w:color="auto"/>
                <w:left w:val="none" w:sz="0" w:space="0" w:color="auto"/>
                <w:bottom w:val="none" w:sz="0" w:space="0" w:color="auto"/>
                <w:right w:val="none" w:sz="0" w:space="0" w:color="auto"/>
              </w:divBdr>
              <w:divsChild>
                <w:div w:id="904415607">
                  <w:marLeft w:val="0"/>
                  <w:marRight w:val="0"/>
                  <w:marTop w:val="0"/>
                  <w:marBottom w:val="0"/>
                  <w:divBdr>
                    <w:top w:val="none" w:sz="0" w:space="0" w:color="auto"/>
                    <w:left w:val="none" w:sz="0" w:space="0" w:color="auto"/>
                    <w:bottom w:val="none" w:sz="0" w:space="0" w:color="auto"/>
                    <w:right w:val="none" w:sz="0" w:space="0" w:color="auto"/>
                  </w:divBdr>
                </w:div>
              </w:divsChild>
            </w:div>
            <w:div w:id="330524598">
              <w:marLeft w:val="0"/>
              <w:marRight w:val="0"/>
              <w:marTop w:val="0"/>
              <w:marBottom w:val="0"/>
              <w:divBdr>
                <w:top w:val="none" w:sz="0" w:space="0" w:color="auto"/>
                <w:left w:val="none" w:sz="0" w:space="0" w:color="auto"/>
                <w:bottom w:val="none" w:sz="0" w:space="0" w:color="auto"/>
                <w:right w:val="none" w:sz="0" w:space="0" w:color="auto"/>
              </w:divBdr>
              <w:divsChild>
                <w:div w:id="870075304">
                  <w:marLeft w:val="0"/>
                  <w:marRight w:val="0"/>
                  <w:marTop w:val="0"/>
                  <w:marBottom w:val="0"/>
                  <w:divBdr>
                    <w:top w:val="none" w:sz="0" w:space="0" w:color="auto"/>
                    <w:left w:val="none" w:sz="0" w:space="0" w:color="auto"/>
                    <w:bottom w:val="none" w:sz="0" w:space="0" w:color="auto"/>
                    <w:right w:val="none" w:sz="0" w:space="0" w:color="auto"/>
                  </w:divBdr>
                </w:div>
              </w:divsChild>
            </w:div>
            <w:div w:id="1397633115">
              <w:marLeft w:val="0"/>
              <w:marRight w:val="0"/>
              <w:marTop w:val="0"/>
              <w:marBottom w:val="0"/>
              <w:divBdr>
                <w:top w:val="none" w:sz="0" w:space="0" w:color="auto"/>
                <w:left w:val="none" w:sz="0" w:space="0" w:color="auto"/>
                <w:bottom w:val="none" w:sz="0" w:space="0" w:color="auto"/>
                <w:right w:val="none" w:sz="0" w:space="0" w:color="auto"/>
              </w:divBdr>
              <w:divsChild>
                <w:div w:id="1004284383">
                  <w:marLeft w:val="0"/>
                  <w:marRight w:val="0"/>
                  <w:marTop w:val="0"/>
                  <w:marBottom w:val="0"/>
                  <w:divBdr>
                    <w:top w:val="none" w:sz="0" w:space="0" w:color="auto"/>
                    <w:left w:val="none" w:sz="0" w:space="0" w:color="auto"/>
                    <w:bottom w:val="none" w:sz="0" w:space="0" w:color="auto"/>
                    <w:right w:val="none" w:sz="0" w:space="0" w:color="auto"/>
                  </w:divBdr>
                </w:div>
              </w:divsChild>
            </w:div>
            <w:div w:id="1584991654">
              <w:marLeft w:val="0"/>
              <w:marRight w:val="0"/>
              <w:marTop w:val="0"/>
              <w:marBottom w:val="0"/>
              <w:divBdr>
                <w:top w:val="none" w:sz="0" w:space="0" w:color="auto"/>
                <w:left w:val="none" w:sz="0" w:space="0" w:color="auto"/>
                <w:bottom w:val="none" w:sz="0" w:space="0" w:color="auto"/>
                <w:right w:val="none" w:sz="0" w:space="0" w:color="auto"/>
              </w:divBdr>
              <w:divsChild>
                <w:div w:id="193785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8341">
          <w:marLeft w:val="0"/>
          <w:marRight w:val="0"/>
          <w:marTop w:val="0"/>
          <w:marBottom w:val="0"/>
          <w:divBdr>
            <w:top w:val="none" w:sz="0" w:space="0" w:color="auto"/>
            <w:left w:val="none" w:sz="0" w:space="0" w:color="auto"/>
            <w:bottom w:val="none" w:sz="0" w:space="0" w:color="auto"/>
            <w:right w:val="none" w:sz="0" w:space="0" w:color="auto"/>
          </w:divBdr>
          <w:divsChild>
            <w:div w:id="28722524">
              <w:marLeft w:val="0"/>
              <w:marRight w:val="0"/>
              <w:marTop w:val="0"/>
              <w:marBottom w:val="0"/>
              <w:divBdr>
                <w:top w:val="none" w:sz="0" w:space="0" w:color="auto"/>
                <w:left w:val="none" w:sz="0" w:space="0" w:color="auto"/>
                <w:bottom w:val="none" w:sz="0" w:space="0" w:color="auto"/>
                <w:right w:val="none" w:sz="0" w:space="0" w:color="auto"/>
              </w:divBdr>
              <w:divsChild>
                <w:div w:id="756942318">
                  <w:marLeft w:val="0"/>
                  <w:marRight w:val="0"/>
                  <w:marTop w:val="0"/>
                  <w:marBottom w:val="0"/>
                  <w:divBdr>
                    <w:top w:val="none" w:sz="0" w:space="0" w:color="auto"/>
                    <w:left w:val="none" w:sz="0" w:space="0" w:color="auto"/>
                    <w:bottom w:val="none" w:sz="0" w:space="0" w:color="auto"/>
                    <w:right w:val="none" w:sz="0" w:space="0" w:color="auto"/>
                  </w:divBdr>
                </w:div>
              </w:divsChild>
            </w:div>
            <w:div w:id="59446599">
              <w:marLeft w:val="0"/>
              <w:marRight w:val="0"/>
              <w:marTop w:val="0"/>
              <w:marBottom w:val="0"/>
              <w:divBdr>
                <w:top w:val="none" w:sz="0" w:space="0" w:color="auto"/>
                <w:left w:val="none" w:sz="0" w:space="0" w:color="auto"/>
                <w:bottom w:val="none" w:sz="0" w:space="0" w:color="auto"/>
                <w:right w:val="none" w:sz="0" w:space="0" w:color="auto"/>
              </w:divBdr>
              <w:divsChild>
                <w:div w:id="1888419923">
                  <w:marLeft w:val="0"/>
                  <w:marRight w:val="0"/>
                  <w:marTop w:val="0"/>
                  <w:marBottom w:val="0"/>
                  <w:divBdr>
                    <w:top w:val="none" w:sz="0" w:space="0" w:color="auto"/>
                    <w:left w:val="none" w:sz="0" w:space="0" w:color="auto"/>
                    <w:bottom w:val="none" w:sz="0" w:space="0" w:color="auto"/>
                    <w:right w:val="none" w:sz="0" w:space="0" w:color="auto"/>
                  </w:divBdr>
                </w:div>
              </w:divsChild>
            </w:div>
            <w:div w:id="193933066">
              <w:marLeft w:val="0"/>
              <w:marRight w:val="0"/>
              <w:marTop w:val="0"/>
              <w:marBottom w:val="0"/>
              <w:divBdr>
                <w:top w:val="none" w:sz="0" w:space="0" w:color="auto"/>
                <w:left w:val="none" w:sz="0" w:space="0" w:color="auto"/>
                <w:bottom w:val="none" w:sz="0" w:space="0" w:color="auto"/>
                <w:right w:val="none" w:sz="0" w:space="0" w:color="auto"/>
              </w:divBdr>
              <w:divsChild>
                <w:div w:id="1063681166">
                  <w:marLeft w:val="0"/>
                  <w:marRight w:val="0"/>
                  <w:marTop w:val="0"/>
                  <w:marBottom w:val="0"/>
                  <w:divBdr>
                    <w:top w:val="none" w:sz="0" w:space="0" w:color="auto"/>
                    <w:left w:val="none" w:sz="0" w:space="0" w:color="auto"/>
                    <w:bottom w:val="none" w:sz="0" w:space="0" w:color="auto"/>
                    <w:right w:val="none" w:sz="0" w:space="0" w:color="auto"/>
                  </w:divBdr>
                </w:div>
              </w:divsChild>
            </w:div>
            <w:div w:id="196746555">
              <w:marLeft w:val="0"/>
              <w:marRight w:val="0"/>
              <w:marTop w:val="0"/>
              <w:marBottom w:val="0"/>
              <w:divBdr>
                <w:top w:val="none" w:sz="0" w:space="0" w:color="auto"/>
                <w:left w:val="none" w:sz="0" w:space="0" w:color="auto"/>
                <w:bottom w:val="none" w:sz="0" w:space="0" w:color="auto"/>
                <w:right w:val="none" w:sz="0" w:space="0" w:color="auto"/>
              </w:divBdr>
              <w:divsChild>
                <w:div w:id="499269900">
                  <w:marLeft w:val="0"/>
                  <w:marRight w:val="0"/>
                  <w:marTop w:val="0"/>
                  <w:marBottom w:val="0"/>
                  <w:divBdr>
                    <w:top w:val="none" w:sz="0" w:space="0" w:color="auto"/>
                    <w:left w:val="none" w:sz="0" w:space="0" w:color="auto"/>
                    <w:bottom w:val="none" w:sz="0" w:space="0" w:color="auto"/>
                    <w:right w:val="none" w:sz="0" w:space="0" w:color="auto"/>
                  </w:divBdr>
                </w:div>
              </w:divsChild>
            </w:div>
            <w:div w:id="246694262">
              <w:marLeft w:val="0"/>
              <w:marRight w:val="0"/>
              <w:marTop w:val="0"/>
              <w:marBottom w:val="0"/>
              <w:divBdr>
                <w:top w:val="none" w:sz="0" w:space="0" w:color="auto"/>
                <w:left w:val="none" w:sz="0" w:space="0" w:color="auto"/>
                <w:bottom w:val="none" w:sz="0" w:space="0" w:color="auto"/>
                <w:right w:val="none" w:sz="0" w:space="0" w:color="auto"/>
              </w:divBdr>
              <w:divsChild>
                <w:div w:id="1622758469">
                  <w:marLeft w:val="0"/>
                  <w:marRight w:val="0"/>
                  <w:marTop w:val="0"/>
                  <w:marBottom w:val="0"/>
                  <w:divBdr>
                    <w:top w:val="none" w:sz="0" w:space="0" w:color="auto"/>
                    <w:left w:val="none" w:sz="0" w:space="0" w:color="auto"/>
                    <w:bottom w:val="none" w:sz="0" w:space="0" w:color="auto"/>
                    <w:right w:val="none" w:sz="0" w:space="0" w:color="auto"/>
                  </w:divBdr>
                </w:div>
              </w:divsChild>
            </w:div>
            <w:div w:id="310334127">
              <w:marLeft w:val="0"/>
              <w:marRight w:val="0"/>
              <w:marTop w:val="0"/>
              <w:marBottom w:val="0"/>
              <w:divBdr>
                <w:top w:val="none" w:sz="0" w:space="0" w:color="auto"/>
                <w:left w:val="none" w:sz="0" w:space="0" w:color="auto"/>
                <w:bottom w:val="none" w:sz="0" w:space="0" w:color="auto"/>
                <w:right w:val="none" w:sz="0" w:space="0" w:color="auto"/>
              </w:divBdr>
              <w:divsChild>
                <w:div w:id="1796438255">
                  <w:marLeft w:val="0"/>
                  <w:marRight w:val="0"/>
                  <w:marTop w:val="0"/>
                  <w:marBottom w:val="0"/>
                  <w:divBdr>
                    <w:top w:val="none" w:sz="0" w:space="0" w:color="auto"/>
                    <w:left w:val="none" w:sz="0" w:space="0" w:color="auto"/>
                    <w:bottom w:val="none" w:sz="0" w:space="0" w:color="auto"/>
                    <w:right w:val="none" w:sz="0" w:space="0" w:color="auto"/>
                  </w:divBdr>
                </w:div>
              </w:divsChild>
            </w:div>
            <w:div w:id="322634470">
              <w:marLeft w:val="0"/>
              <w:marRight w:val="0"/>
              <w:marTop w:val="0"/>
              <w:marBottom w:val="0"/>
              <w:divBdr>
                <w:top w:val="none" w:sz="0" w:space="0" w:color="auto"/>
                <w:left w:val="none" w:sz="0" w:space="0" w:color="auto"/>
                <w:bottom w:val="none" w:sz="0" w:space="0" w:color="auto"/>
                <w:right w:val="none" w:sz="0" w:space="0" w:color="auto"/>
              </w:divBdr>
              <w:divsChild>
                <w:div w:id="1158424366">
                  <w:marLeft w:val="0"/>
                  <w:marRight w:val="0"/>
                  <w:marTop w:val="0"/>
                  <w:marBottom w:val="0"/>
                  <w:divBdr>
                    <w:top w:val="none" w:sz="0" w:space="0" w:color="auto"/>
                    <w:left w:val="none" w:sz="0" w:space="0" w:color="auto"/>
                    <w:bottom w:val="none" w:sz="0" w:space="0" w:color="auto"/>
                    <w:right w:val="none" w:sz="0" w:space="0" w:color="auto"/>
                  </w:divBdr>
                </w:div>
              </w:divsChild>
            </w:div>
            <w:div w:id="502890196">
              <w:marLeft w:val="0"/>
              <w:marRight w:val="0"/>
              <w:marTop w:val="0"/>
              <w:marBottom w:val="0"/>
              <w:divBdr>
                <w:top w:val="none" w:sz="0" w:space="0" w:color="auto"/>
                <w:left w:val="none" w:sz="0" w:space="0" w:color="auto"/>
                <w:bottom w:val="none" w:sz="0" w:space="0" w:color="auto"/>
                <w:right w:val="none" w:sz="0" w:space="0" w:color="auto"/>
              </w:divBdr>
              <w:divsChild>
                <w:div w:id="852039906">
                  <w:marLeft w:val="0"/>
                  <w:marRight w:val="0"/>
                  <w:marTop w:val="0"/>
                  <w:marBottom w:val="0"/>
                  <w:divBdr>
                    <w:top w:val="none" w:sz="0" w:space="0" w:color="auto"/>
                    <w:left w:val="none" w:sz="0" w:space="0" w:color="auto"/>
                    <w:bottom w:val="none" w:sz="0" w:space="0" w:color="auto"/>
                    <w:right w:val="none" w:sz="0" w:space="0" w:color="auto"/>
                  </w:divBdr>
                </w:div>
              </w:divsChild>
            </w:div>
            <w:div w:id="515652727">
              <w:marLeft w:val="0"/>
              <w:marRight w:val="0"/>
              <w:marTop w:val="0"/>
              <w:marBottom w:val="0"/>
              <w:divBdr>
                <w:top w:val="none" w:sz="0" w:space="0" w:color="auto"/>
                <w:left w:val="none" w:sz="0" w:space="0" w:color="auto"/>
                <w:bottom w:val="none" w:sz="0" w:space="0" w:color="auto"/>
                <w:right w:val="none" w:sz="0" w:space="0" w:color="auto"/>
              </w:divBdr>
              <w:divsChild>
                <w:div w:id="1291205710">
                  <w:marLeft w:val="0"/>
                  <w:marRight w:val="0"/>
                  <w:marTop w:val="0"/>
                  <w:marBottom w:val="0"/>
                  <w:divBdr>
                    <w:top w:val="none" w:sz="0" w:space="0" w:color="auto"/>
                    <w:left w:val="none" w:sz="0" w:space="0" w:color="auto"/>
                    <w:bottom w:val="none" w:sz="0" w:space="0" w:color="auto"/>
                    <w:right w:val="none" w:sz="0" w:space="0" w:color="auto"/>
                  </w:divBdr>
                </w:div>
              </w:divsChild>
            </w:div>
            <w:div w:id="667827981">
              <w:marLeft w:val="0"/>
              <w:marRight w:val="0"/>
              <w:marTop w:val="0"/>
              <w:marBottom w:val="0"/>
              <w:divBdr>
                <w:top w:val="none" w:sz="0" w:space="0" w:color="auto"/>
                <w:left w:val="none" w:sz="0" w:space="0" w:color="auto"/>
                <w:bottom w:val="none" w:sz="0" w:space="0" w:color="auto"/>
                <w:right w:val="none" w:sz="0" w:space="0" w:color="auto"/>
              </w:divBdr>
              <w:divsChild>
                <w:div w:id="2101753230">
                  <w:marLeft w:val="0"/>
                  <w:marRight w:val="0"/>
                  <w:marTop w:val="0"/>
                  <w:marBottom w:val="0"/>
                  <w:divBdr>
                    <w:top w:val="none" w:sz="0" w:space="0" w:color="auto"/>
                    <w:left w:val="none" w:sz="0" w:space="0" w:color="auto"/>
                    <w:bottom w:val="none" w:sz="0" w:space="0" w:color="auto"/>
                    <w:right w:val="none" w:sz="0" w:space="0" w:color="auto"/>
                  </w:divBdr>
                </w:div>
              </w:divsChild>
            </w:div>
            <w:div w:id="723530899">
              <w:marLeft w:val="0"/>
              <w:marRight w:val="0"/>
              <w:marTop w:val="0"/>
              <w:marBottom w:val="0"/>
              <w:divBdr>
                <w:top w:val="none" w:sz="0" w:space="0" w:color="auto"/>
                <w:left w:val="none" w:sz="0" w:space="0" w:color="auto"/>
                <w:bottom w:val="none" w:sz="0" w:space="0" w:color="auto"/>
                <w:right w:val="none" w:sz="0" w:space="0" w:color="auto"/>
              </w:divBdr>
              <w:divsChild>
                <w:div w:id="1086614126">
                  <w:marLeft w:val="0"/>
                  <w:marRight w:val="0"/>
                  <w:marTop w:val="0"/>
                  <w:marBottom w:val="0"/>
                  <w:divBdr>
                    <w:top w:val="none" w:sz="0" w:space="0" w:color="auto"/>
                    <w:left w:val="none" w:sz="0" w:space="0" w:color="auto"/>
                    <w:bottom w:val="none" w:sz="0" w:space="0" w:color="auto"/>
                    <w:right w:val="none" w:sz="0" w:space="0" w:color="auto"/>
                  </w:divBdr>
                </w:div>
              </w:divsChild>
            </w:div>
            <w:div w:id="760613339">
              <w:marLeft w:val="0"/>
              <w:marRight w:val="0"/>
              <w:marTop w:val="0"/>
              <w:marBottom w:val="0"/>
              <w:divBdr>
                <w:top w:val="none" w:sz="0" w:space="0" w:color="auto"/>
                <w:left w:val="none" w:sz="0" w:space="0" w:color="auto"/>
                <w:bottom w:val="none" w:sz="0" w:space="0" w:color="auto"/>
                <w:right w:val="none" w:sz="0" w:space="0" w:color="auto"/>
              </w:divBdr>
              <w:divsChild>
                <w:div w:id="1175069266">
                  <w:marLeft w:val="0"/>
                  <w:marRight w:val="0"/>
                  <w:marTop w:val="0"/>
                  <w:marBottom w:val="0"/>
                  <w:divBdr>
                    <w:top w:val="none" w:sz="0" w:space="0" w:color="auto"/>
                    <w:left w:val="none" w:sz="0" w:space="0" w:color="auto"/>
                    <w:bottom w:val="none" w:sz="0" w:space="0" w:color="auto"/>
                    <w:right w:val="none" w:sz="0" w:space="0" w:color="auto"/>
                  </w:divBdr>
                </w:div>
              </w:divsChild>
            </w:div>
            <w:div w:id="830484066">
              <w:marLeft w:val="0"/>
              <w:marRight w:val="0"/>
              <w:marTop w:val="0"/>
              <w:marBottom w:val="0"/>
              <w:divBdr>
                <w:top w:val="none" w:sz="0" w:space="0" w:color="auto"/>
                <w:left w:val="none" w:sz="0" w:space="0" w:color="auto"/>
                <w:bottom w:val="none" w:sz="0" w:space="0" w:color="auto"/>
                <w:right w:val="none" w:sz="0" w:space="0" w:color="auto"/>
              </w:divBdr>
              <w:divsChild>
                <w:div w:id="1780373701">
                  <w:marLeft w:val="0"/>
                  <w:marRight w:val="0"/>
                  <w:marTop w:val="0"/>
                  <w:marBottom w:val="0"/>
                  <w:divBdr>
                    <w:top w:val="none" w:sz="0" w:space="0" w:color="auto"/>
                    <w:left w:val="none" w:sz="0" w:space="0" w:color="auto"/>
                    <w:bottom w:val="none" w:sz="0" w:space="0" w:color="auto"/>
                    <w:right w:val="none" w:sz="0" w:space="0" w:color="auto"/>
                  </w:divBdr>
                </w:div>
              </w:divsChild>
            </w:div>
            <w:div w:id="965234183">
              <w:marLeft w:val="0"/>
              <w:marRight w:val="0"/>
              <w:marTop w:val="0"/>
              <w:marBottom w:val="0"/>
              <w:divBdr>
                <w:top w:val="none" w:sz="0" w:space="0" w:color="auto"/>
                <w:left w:val="none" w:sz="0" w:space="0" w:color="auto"/>
                <w:bottom w:val="none" w:sz="0" w:space="0" w:color="auto"/>
                <w:right w:val="none" w:sz="0" w:space="0" w:color="auto"/>
              </w:divBdr>
              <w:divsChild>
                <w:div w:id="581567086">
                  <w:marLeft w:val="0"/>
                  <w:marRight w:val="0"/>
                  <w:marTop w:val="0"/>
                  <w:marBottom w:val="0"/>
                  <w:divBdr>
                    <w:top w:val="none" w:sz="0" w:space="0" w:color="auto"/>
                    <w:left w:val="none" w:sz="0" w:space="0" w:color="auto"/>
                    <w:bottom w:val="none" w:sz="0" w:space="0" w:color="auto"/>
                    <w:right w:val="none" w:sz="0" w:space="0" w:color="auto"/>
                  </w:divBdr>
                </w:div>
              </w:divsChild>
            </w:div>
            <w:div w:id="1036349216">
              <w:marLeft w:val="0"/>
              <w:marRight w:val="0"/>
              <w:marTop w:val="0"/>
              <w:marBottom w:val="0"/>
              <w:divBdr>
                <w:top w:val="none" w:sz="0" w:space="0" w:color="auto"/>
                <w:left w:val="none" w:sz="0" w:space="0" w:color="auto"/>
                <w:bottom w:val="none" w:sz="0" w:space="0" w:color="auto"/>
                <w:right w:val="none" w:sz="0" w:space="0" w:color="auto"/>
              </w:divBdr>
              <w:divsChild>
                <w:div w:id="1762481176">
                  <w:marLeft w:val="0"/>
                  <w:marRight w:val="0"/>
                  <w:marTop w:val="0"/>
                  <w:marBottom w:val="0"/>
                  <w:divBdr>
                    <w:top w:val="none" w:sz="0" w:space="0" w:color="auto"/>
                    <w:left w:val="none" w:sz="0" w:space="0" w:color="auto"/>
                    <w:bottom w:val="none" w:sz="0" w:space="0" w:color="auto"/>
                    <w:right w:val="none" w:sz="0" w:space="0" w:color="auto"/>
                  </w:divBdr>
                </w:div>
              </w:divsChild>
            </w:div>
            <w:div w:id="1081174024">
              <w:marLeft w:val="0"/>
              <w:marRight w:val="0"/>
              <w:marTop w:val="0"/>
              <w:marBottom w:val="0"/>
              <w:divBdr>
                <w:top w:val="none" w:sz="0" w:space="0" w:color="auto"/>
                <w:left w:val="none" w:sz="0" w:space="0" w:color="auto"/>
                <w:bottom w:val="none" w:sz="0" w:space="0" w:color="auto"/>
                <w:right w:val="none" w:sz="0" w:space="0" w:color="auto"/>
              </w:divBdr>
              <w:divsChild>
                <w:div w:id="1689671077">
                  <w:marLeft w:val="0"/>
                  <w:marRight w:val="0"/>
                  <w:marTop w:val="0"/>
                  <w:marBottom w:val="0"/>
                  <w:divBdr>
                    <w:top w:val="none" w:sz="0" w:space="0" w:color="auto"/>
                    <w:left w:val="none" w:sz="0" w:space="0" w:color="auto"/>
                    <w:bottom w:val="none" w:sz="0" w:space="0" w:color="auto"/>
                    <w:right w:val="none" w:sz="0" w:space="0" w:color="auto"/>
                  </w:divBdr>
                </w:div>
              </w:divsChild>
            </w:div>
            <w:div w:id="1126701492">
              <w:marLeft w:val="0"/>
              <w:marRight w:val="0"/>
              <w:marTop w:val="0"/>
              <w:marBottom w:val="0"/>
              <w:divBdr>
                <w:top w:val="none" w:sz="0" w:space="0" w:color="auto"/>
                <w:left w:val="none" w:sz="0" w:space="0" w:color="auto"/>
                <w:bottom w:val="none" w:sz="0" w:space="0" w:color="auto"/>
                <w:right w:val="none" w:sz="0" w:space="0" w:color="auto"/>
              </w:divBdr>
              <w:divsChild>
                <w:div w:id="1966689841">
                  <w:marLeft w:val="0"/>
                  <w:marRight w:val="0"/>
                  <w:marTop w:val="0"/>
                  <w:marBottom w:val="0"/>
                  <w:divBdr>
                    <w:top w:val="none" w:sz="0" w:space="0" w:color="auto"/>
                    <w:left w:val="none" w:sz="0" w:space="0" w:color="auto"/>
                    <w:bottom w:val="none" w:sz="0" w:space="0" w:color="auto"/>
                    <w:right w:val="none" w:sz="0" w:space="0" w:color="auto"/>
                  </w:divBdr>
                </w:div>
              </w:divsChild>
            </w:div>
            <w:div w:id="1345479820">
              <w:marLeft w:val="0"/>
              <w:marRight w:val="0"/>
              <w:marTop w:val="0"/>
              <w:marBottom w:val="0"/>
              <w:divBdr>
                <w:top w:val="none" w:sz="0" w:space="0" w:color="auto"/>
                <w:left w:val="none" w:sz="0" w:space="0" w:color="auto"/>
                <w:bottom w:val="none" w:sz="0" w:space="0" w:color="auto"/>
                <w:right w:val="none" w:sz="0" w:space="0" w:color="auto"/>
              </w:divBdr>
              <w:divsChild>
                <w:div w:id="1926646464">
                  <w:marLeft w:val="0"/>
                  <w:marRight w:val="0"/>
                  <w:marTop w:val="0"/>
                  <w:marBottom w:val="0"/>
                  <w:divBdr>
                    <w:top w:val="none" w:sz="0" w:space="0" w:color="auto"/>
                    <w:left w:val="none" w:sz="0" w:space="0" w:color="auto"/>
                    <w:bottom w:val="none" w:sz="0" w:space="0" w:color="auto"/>
                    <w:right w:val="none" w:sz="0" w:space="0" w:color="auto"/>
                  </w:divBdr>
                </w:div>
              </w:divsChild>
            </w:div>
            <w:div w:id="1402632998">
              <w:marLeft w:val="0"/>
              <w:marRight w:val="0"/>
              <w:marTop w:val="0"/>
              <w:marBottom w:val="0"/>
              <w:divBdr>
                <w:top w:val="none" w:sz="0" w:space="0" w:color="auto"/>
                <w:left w:val="none" w:sz="0" w:space="0" w:color="auto"/>
                <w:bottom w:val="none" w:sz="0" w:space="0" w:color="auto"/>
                <w:right w:val="none" w:sz="0" w:space="0" w:color="auto"/>
              </w:divBdr>
              <w:divsChild>
                <w:div w:id="1670475075">
                  <w:marLeft w:val="0"/>
                  <w:marRight w:val="0"/>
                  <w:marTop w:val="0"/>
                  <w:marBottom w:val="0"/>
                  <w:divBdr>
                    <w:top w:val="none" w:sz="0" w:space="0" w:color="auto"/>
                    <w:left w:val="none" w:sz="0" w:space="0" w:color="auto"/>
                    <w:bottom w:val="none" w:sz="0" w:space="0" w:color="auto"/>
                    <w:right w:val="none" w:sz="0" w:space="0" w:color="auto"/>
                  </w:divBdr>
                </w:div>
              </w:divsChild>
            </w:div>
            <w:div w:id="1417020752">
              <w:marLeft w:val="0"/>
              <w:marRight w:val="0"/>
              <w:marTop w:val="0"/>
              <w:marBottom w:val="0"/>
              <w:divBdr>
                <w:top w:val="none" w:sz="0" w:space="0" w:color="auto"/>
                <w:left w:val="none" w:sz="0" w:space="0" w:color="auto"/>
                <w:bottom w:val="none" w:sz="0" w:space="0" w:color="auto"/>
                <w:right w:val="none" w:sz="0" w:space="0" w:color="auto"/>
              </w:divBdr>
              <w:divsChild>
                <w:div w:id="1753505914">
                  <w:marLeft w:val="0"/>
                  <w:marRight w:val="0"/>
                  <w:marTop w:val="0"/>
                  <w:marBottom w:val="0"/>
                  <w:divBdr>
                    <w:top w:val="none" w:sz="0" w:space="0" w:color="auto"/>
                    <w:left w:val="none" w:sz="0" w:space="0" w:color="auto"/>
                    <w:bottom w:val="none" w:sz="0" w:space="0" w:color="auto"/>
                    <w:right w:val="none" w:sz="0" w:space="0" w:color="auto"/>
                  </w:divBdr>
                </w:div>
              </w:divsChild>
            </w:div>
            <w:div w:id="1431849890">
              <w:marLeft w:val="0"/>
              <w:marRight w:val="0"/>
              <w:marTop w:val="0"/>
              <w:marBottom w:val="0"/>
              <w:divBdr>
                <w:top w:val="none" w:sz="0" w:space="0" w:color="auto"/>
                <w:left w:val="none" w:sz="0" w:space="0" w:color="auto"/>
                <w:bottom w:val="none" w:sz="0" w:space="0" w:color="auto"/>
                <w:right w:val="none" w:sz="0" w:space="0" w:color="auto"/>
              </w:divBdr>
              <w:divsChild>
                <w:div w:id="1321233421">
                  <w:marLeft w:val="0"/>
                  <w:marRight w:val="0"/>
                  <w:marTop w:val="0"/>
                  <w:marBottom w:val="0"/>
                  <w:divBdr>
                    <w:top w:val="none" w:sz="0" w:space="0" w:color="auto"/>
                    <w:left w:val="none" w:sz="0" w:space="0" w:color="auto"/>
                    <w:bottom w:val="none" w:sz="0" w:space="0" w:color="auto"/>
                    <w:right w:val="none" w:sz="0" w:space="0" w:color="auto"/>
                  </w:divBdr>
                </w:div>
              </w:divsChild>
            </w:div>
            <w:div w:id="1487670519">
              <w:marLeft w:val="0"/>
              <w:marRight w:val="0"/>
              <w:marTop w:val="0"/>
              <w:marBottom w:val="0"/>
              <w:divBdr>
                <w:top w:val="none" w:sz="0" w:space="0" w:color="auto"/>
                <w:left w:val="none" w:sz="0" w:space="0" w:color="auto"/>
                <w:bottom w:val="none" w:sz="0" w:space="0" w:color="auto"/>
                <w:right w:val="none" w:sz="0" w:space="0" w:color="auto"/>
              </w:divBdr>
              <w:divsChild>
                <w:div w:id="221604340">
                  <w:marLeft w:val="0"/>
                  <w:marRight w:val="0"/>
                  <w:marTop w:val="0"/>
                  <w:marBottom w:val="0"/>
                  <w:divBdr>
                    <w:top w:val="none" w:sz="0" w:space="0" w:color="auto"/>
                    <w:left w:val="none" w:sz="0" w:space="0" w:color="auto"/>
                    <w:bottom w:val="none" w:sz="0" w:space="0" w:color="auto"/>
                    <w:right w:val="none" w:sz="0" w:space="0" w:color="auto"/>
                  </w:divBdr>
                </w:div>
              </w:divsChild>
            </w:div>
            <w:div w:id="1508980248">
              <w:marLeft w:val="0"/>
              <w:marRight w:val="0"/>
              <w:marTop w:val="0"/>
              <w:marBottom w:val="0"/>
              <w:divBdr>
                <w:top w:val="none" w:sz="0" w:space="0" w:color="auto"/>
                <w:left w:val="none" w:sz="0" w:space="0" w:color="auto"/>
                <w:bottom w:val="none" w:sz="0" w:space="0" w:color="auto"/>
                <w:right w:val="none" w:sz="0" w:space="0" w:color="auto"/>
              </w:divBdr>
              <w:divsChild>
                <w:div w:id="962420575">
                  <w:marLeft w:val="0"/>
                  <w:marRight w:val="0"/>
                  <w:marTop w:val="0"/>
                  <w:marBottom w:val="0"/>
                  <w:divBdr>
                    <w:top w:val="none" w:sz="0" w:space="0" w:color="auto"/>
                    <w:left w:val="none" w:sz="0" w:space="0" w:color="auto"/>
                    <w:bottom w:val="none" w:sz="0" w:space="0" w:color="auto"/>
                    <w:right w:val="none" w:sz="0" w:space="0" w:color="auto"/>
                  </w:divBdr>
                </w:div>
              </w:divsChild>
            </w:div>
            <w:div w:id="1509448440">
              <w:marLeft w:val="0"/>
              <w:marRight w:val="0"/>
              <w:marTop w:val="0"/>
              <w:marBottom w:val="0"/>
              <w:divBdr>
                <w:top w:val="none" w:sz="0" w:space="0" w:color="auto"/>
                <w:left w:val="none" w:sz="0" w:space="0" w:color="auto"/>
                <w:bottom w:val="none" w:sz="0" w:space="0" w:color="auto"/>
                <w:right w:val="none" w:sz="0" w:space="0" w:color="auto"/>
              </w:divBdr>
              <w:divsChild>
                <w:div w:id="1812020267">
                  <w:marLeft w:val="0"/>
                  <w:marRight w:val="0"/>
                  <w:marTop w:val="0"/>
                  <w:marBottom w:val="0"/>
                  <w:divBdr>
                    <w:top w:val="none" w:sz="0" w:space="0" w:color="auto"/>
                    <w:left w:val="none" w:sz="0" w:space="0" w:color="auto"/>
                    <w:bottom w:val="none" w:sz="0" w:space="0" w:color="auto"/>
                    <w:right w:val="none" w:sz="0" w:space="0" w:color="auto"/>
                  </w:divBdr>
                </w:div>
              </w:divsChild>
            </w:div>
            <w:div w:id="1617326538">
              <w:marLeft w:val="0"/>
              <w:marRight w:val="0"/>
              <w:marTop w:val="0"/>
              <w:marBottom w:val="0"/>
              <w:divBdr>
                <w:top w:val="none" w:sz="0" w:space="0" w:color="auto"/>
                <w:left w:val="none" w:sz="0" w:space="0" w:color="auto"/>
                <w:bottom w:val="none" w:sz="0" w:space="0" w:color="auto"/>
                <w:right w:val="none" w:sz="0" w:space="0" w:color="auto"/>
              </w:divBdr>
              <w:divsChild>
                <w:div w:id="1146817269">
                  <w:marLeft w:val="0"/>
                  <w:marRight w:val="0"/>
                  <w:marTop w:val="0"/>
                  <w:marBottom w:val="0"/>
                  <w:divBdr>
                    <w:top w:val="none" w:sz="0" w:space="0" w:color="auto"/>
                    <w:left w:val="none" w:sz="0" w:space="0" w:color="auto"/>
                    <w:bottom w:val="none" w:sz="0" w:space="0" w:color="auto"/>
                    <w:right w:val="none" w:sz="0" w:space="0" w:color="auto"/>
                  </w:divBdr>
                </w:div>
              </w:divsChild>
            </w:div>
            <w:div w:id="1653875207">
              <w:marLeft w:val="0"/>
              <w:marRight w:val="0"/>
              <w:marTop w:val="0"/>
              <w:marBottom w:val="0"/>
              <w:divBdr>
                <w:top w:val="none" w:sz="0" w:space="0" w:color="auto"/>
                <w:left w:val="none" w:sz="0" w:space="0" w:color="auto"/>
                <w:bottom w:val="none" w:sz="0" w:space="0" w:color="auto"/>
                <w:right w:val="none" w:sz="0" w:space="0" w:color="auto"/>
              </w:divBdr>
              <w:divsChild>
                <w:div w:id="1194424618">
                  <w:marLeft w:val="0"/>
                  <w:marRight w:val="0"/>
                  <w:marTop w:val="0"/>
                  <w:marBottom w:val="0"/>
                  <w:divBdr>
                    <w:top w:val="none" w:sz="0" w:space="0" w:color="auto"/>
                    <w:left w:val="none" w:sz="0" w:space="0" w:color="auto"/>
                    <w:bottom w:val="none" w:sz="0" w:space="0" w:color="auto"/>
                    <w:right w:val="none" w:sz="0" w:space="0" w:color="auto"/>
                  </w:divBdr>
                </w:div>
              </w:divsChild>
            </w:div>
            <w:div w:id="1688216837">
              <w:marLeft w:val="0"/>
              <w:marRight w:val="0"/>
              <w:marTop w:val="0"/>
              <w:marBottom w:val="0"/>
              <w:divBdr>
                <w:top w:val="none" w:sz="0" w:space="0" w:color="auto"/>
                <w:left w:val="none" w:sz="0" w:space="0" w:color="auto"/>
                <w:bottom w:val="none" w:sz="0" w:space="0" w:color="auto"/>
                <w:right w:val="none" w:sz="0" w:space="0" w:color="auto"/>
              </w:divBdr>
              <w:divsChild>
                <w:div w:id="1635526731">
                  <w:marLeft w:val="0"/>
                  <w:marRight w:val="0"/>
                  <w:marTop w:val="0"/>
                  <w:marBottom w:val="0"/>
                  <w:divBdr>
                    <w:top w:val="none" w:sz="0" w:space="0" w:color="auto"/>
                    <w:left w:val="none" w:sz="0" w:space="0" w:color="auto"/>
                    <w:bottom w:val="none" w:sz="0" w:space="0" w:color="auto"/>
                    <w:right w:val="none" w:sz="0" w:space="0" w:color="auto"/>
                  </w:divBdr>
                </w:div>
              </w:divsChild>
            </w:div>
            <w:div w:id="1738896792">
              <w:marLeft w:val="0"/>
              <w:marRight w:val="0"/>
              <w:marTop w:val="0"/>
              <w:marBottom w:val="0"/>
              <w:divBdr>
                <w:top w:val="none" w:sz="0" w:space="0" w:color="auto"/>
                <w:left w:val="none" w:sz="0" w:space="0" w:color="auto"/>
                <w:bottom w:val="none" w:sz="0" w:space="0" w:color="auto"/>
                <w:right w:val="none" w:sz="0" w:space="0" w:color="auto"/>
              </w:divBdr>
              <w:divsChild>
                <w:div w:id="976568908">
                  <w:marLeft w:val="0"/>
                  <w:marRight w:val="0"/>
                  <w:marTop w:val="0"/>
                  <w:marBottom w:val="0"/>
                  <w:divBdr>
                    <w:top w:val="none" w:sz="0" w:space="0" w:color="auto"/>
                    <w:left w:val="none" w:sz="0" w:space="0" w:color="auto"/>
                    <w:bottom w:val="none" w:sz="0" w:space="0" w:color="auto"/>
                    <w:right w:val="none" w:sz="0" w:space="0" w:color="auto"/>
                  </w:divBdr>
                </w:div>
              </w:divsChild>
            </w:div>
            <w:div w:id="1786189338">
              <w:marLeft w:val="0"/>
              <w:marRight w:val="0"/>
              <w:marTop w:val="0"/>
              <w:marBottom w:val="0"/>
              <w:divBdr>
                <w:top w:val="none" w:sz="0" w:space="0" w:color="auto"/>
                <w:left w:val="none" w:sz="0" w:space="0" w:color="auto"/>
                <w:bottom w:val="none" w:sz="0" w:space="0" w:color="auto"/>
                <w:right w:val="none" w:sz="0" w:space="0" w:color="auto"/>
              </w:divBdr>
              <w:divsChild>
                <w:div w:id="309406973">
                  <w:marLeft w:val="0"/>
                  <w:marRight w:val="0"/>
                  <w:marTop w:val="0"/>
                  <w:marBottom w:val="0"/>
                  <w:divBdr>
                    <w:top w:val="none" w:sz="0" w:space="0" w:color="auto"/>
                    <w:left w:val="none" w:sz="0" w:space="0" w:color="auto"/>
                    <w:bottom w:val="none" w:sz="0" w:space="0" w:color="auto"/>
                    <w:right w:val="none" w:sz="0" w:space="0" w:color="auto"/>
                  </w:divBdr>
                </w:div>
              </w:divsChild>
            </w:div>
            <w:div w:id="1872111461">
              <w:marLeft w:val="0"/>
              <w:marRight w:val="0"/>
              <w:marTop w:val="0"/>
              <w:marBottom w:val="0"/>
              <w:divBdr>
                <w:top w:val="none" w:sz="0" w:space="0" w:color="auto"/>
                <w:left w:val="none" w:sz="0" w:space="0" w:color="auto"/>
                <w:bottom w:val="none" w:sz="0" w:space="0" w:color="auto"/>
                <w:right w:val="none" w:sz="0" w:space="0" w:color="auto"/>
              </w:divBdr>
              <w:divsChild>
                <w:div w:id="1851140252">
                  <w:marLeft w:val="0"/>
                  <w:marRight w:val="0"/>
                  <w:marTop w:val="0"/>
                  <w:marBottom w:val="0"/>
                  <w:divBdr>
                    <w:top w:val="none" w:sz="0" w:space="0" w:color="auto"/>
                    <w:left w:val="none" w:sz="0" w:space="0" w:color="auto"/>
                    <w:bottom w:val="none" w:sz="0" w:space="0" w:color="auto"/>
                    <w:right w:val="none" w:sz="0" w:space="0" w:color="auto"/>
                  </w:divBdr>
                </w:div>
              </w:divsChild>
            </w:div>
            <w:div w:id="1882404406">
              <w:marLeft w:val="0"/>
              <w:marRight w:val="0"/>
              <w:marTop w:val="0"/>
              <w:marBottom w:val="0"/>
              <w:divBdr>
                <w:top w:val="none" w:sz="0" w:space="0" w:color="auto"/>
                <w:left w:val="none" w:sz="0" w:space="0" w:color="auto"/>
                <w:bottom w:val="none" w:sz="0" w:space="0" w:color="auto"/>
                <w:right w:val="none" w:sz="0" w:space="0" w:color="auto"/>
              </w:divBdr>
              <w:divsChild>
                <w:div w:id="722021869">
                  <w:marLeft w:val="0"/>
                  <w:marRight w:val="0"/>
                  <w:marTop w:val="0"/>
                  <w:marBottom w:val="0"/>
                  <w:divBdr>
                    <w:top w:val="none" w:sz="0" w:space="0" w:color="auto"/>
                    <w:left w:val="none" w:sz="0" w:space="0" w:color="auto"/>
                    <w:bottom w:val="none" w:sz="0" w:space="0" w:color="auto"/>
                    <w:right w:val="none" w:sz="0" w:space="0" w:color="auto"/>
                  </w:divBdr>
                </w:div>
              </w:divsChild>
            </w:div>
            <w:div w:id="1950576896">
              <w:marLeft w:val="0"/>
              <w:marRight w:val="0"/>
              <w:marTop w:val="0"/>
              <w:marBottom w:val="0"/>
              <w:divBdr>
                <w:top w:val="none" w:sz="0" w:space="0" w:color="auto"/>
                <w:left w:val="none" w:sz="0" w:space="0" w:color="auto"/>
                <w:bottom w:val="none" w:sz="0" w:space="0" w:color="auto"/>
                <w:right w:val="none" w:sz="0" w:space="0" w:color="auto"/>
              </w:divBdr>
              <w:divsChild>
                <w:div w:id="1975911657">
                  <w:marLeft w:val="0"/>
                  <w:marRight w:val="0"/>
                  <w:marTop w:val="0"/>
                  <w:marBottom w:val="0"/>
                  <w:divBdr>
                    <w:top w:val="none" w:sz="0" w:space="0" w:color="auto"/>
                    <w:left w:val="none" w:sz="0" w:space="0" w:color="auto"/>
                    <w:bottom w:val="none" w:sz="0" w:space="0" w:color="auto"/>
                    <w:right w:val="none" w:sz="0" w:space="0" w:color="auto"/>
                  </w:divBdr>
                </w:div>
              </w:divsChild>
            </w:div>
            <w:div w:id="1969775764">
              <w:marLeft w:val="0"/>
              <w:marRight w:val="0"/>
              <w:marTop w:val="0"/>
              <w:marBottom w:val="0"/>
              <w:divBdr>
                <w:top w:val="none" w:sz="0" w:space="0" w:color="auto"/>
                <w:left w:val="none" w:sz="0" w:space="0" w:color="auto"/>
                <w:bottom w:val="none" w:sz="0" w:space="0" w:color="auto"/>
                <w:right w:val="none" w:sz="0" w:space="0" w:color="auto"/>
              </w:divBdr>
              <w:divsChild>
                <w:div w:id="2126532136">
                  <w:marLeft w:val="0"/>
                  <w:marRight w:val="0"/>
                  <w:marTop w:val="0"/>
                  <w:marBottom w:val="0"/>
                  <w:divBdr>
                    <w:top w:val="none" w:sz="0" w:space="0" w:color="auto"/>
                    <w:left w:val="none" w:sz="0" w:space="0" w:color="auto"/>
                    <w:bottom w:val="none" w:sz="0" w:space="0" w:color="auto"/>
                    <w:right w:val="none" w:sz="0" w:space="0" w:color="auto"/>
                  </w:divBdr>
                </w:div>
              </w:divsChild>
            </w:div>
            <w:div w:id="2073842679">
              <w:marLeft w:val="0"/>
              <w:marRight w:val="0"/>
              <w:marTop w:val="0"/>
              <w:marBottom w:val="0"/>
              <w:divBdr>
                <w:top w:val="none" w:sz="0" w:space="0" w:color="auto"/>
                <w:left w:val="none" w:sz="0" w:space="0" w:color="auto"/>
                <w:bottom w:val="none" w:sz="0" w:space="0" w:color="auto"/>
                <w:right w:val="none" w:sz="0" w:space="0" w:color="auto"/>
              </w:divBdr>
              <w:divsChild>
                <w:div w:id="20282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0821">
          <w:marLeft w:val="0"/>
          <w:marRight w:val="0"/>
          <w:marTop w:val="0"/>
          <w:marBottom w:val="0"/>
          <w:divBdr>
            <w:top w:val="none" w:sz="0" w:space="0" w:color="auto"/>
            <w:left w:val="none" w:sz="0" w:space="0" w:color="auto"/>
            <w:bottom w:val="none" w:sz="0" w:space="0" w:color="auto"/>
            <w:right w:val="none" w:sz="0" w:space="0" w:color="auto"/>
          </w:divBdr>
          <w:divsChild>
            <w:div w:id="93333485">
              <w:marLeft w:val="0"/>
              <w:marRight w:val="0"/>
              <w:marTop w:val="0"/>
              <w:marBottom w:val="0"/>
              <w:divBdr>
                <w:top w:val="none" w:sz="0" w:space="0" w:color="auto"/>
                <w:left w:val="none" w:sz="0" w:space="0" w:color="auto"/>
                <w:bottom w:val="none" w:sz="0" w:space="0" w:color="auto"/>
                <w:right w:val="none" w:sz="0" w:space="0" w:color="auto"/>
              </w:divBdr>
              <w:divsChild>
                <w:div w:id="654263307">
                  <w:marLeft w:val="0"/>
                  <w:marRight w:val="0"/>
                  <w:marTop w:val="0"/>
                  <w:marBottom w:val="0"/>
                  <w:divBdr>
                    <w:top w:val="none" w:sz="0" w:space="0" w:color="auto"/>
                    <w:left w:val="none" w:sz="0" w:space="0" w:color="auto"/>
                    <w:bottom w:val="none" w:sz="0" w:space="0" w:color="auto"/>
                    <w:right w:val="none" w:sz="0" w:space="0" w:color="auto"/>
                  </w:divBdr>
                </w:div>
              </w:divsChild>
            </w:div>
            <w:div w:id="155611391">
              <w:marLeft w:val="0"/>
              <w:marRight w:val="0"/>
              <w:marTop w:val="0"/>
              <w:marBottom w:val="0"/>
              <w:divBdr>
                <w:top w:val="none" w:sz="0" w:space="0" w:color="auto"/>
                <w:left w:val="none" w:sz="0" w:space="0" w:color="auto"/>
                <w:bottom w:val="none" w:sz="0" w:space="0" w:color="auto"/>
                <w:right w:val="none" w:sz="0" w:space="0" w:color="auto"/>
              </w:divBdr>
              <w:divsChild>
                <w:div w:id="871528707">
                  <w:marLeft w:val="0"/>
                  <w:marRight w:val="0"/>
                  <w:marTop w:val="0"/>
                  <w:marBottom w:val="0"/>
                  <w:divBdr>
                    <w:top w:val="none" w:sz="0" w:space="0" w:color="auto"/>
                    <w:left w:val="none" w:sz="0" w:space="0" w:color="auto"/>
                    <w:bottom w:val="none" w:sz="0" w:space="0" w:color="auto"/>
                    <w:right w:val="none" w:sz="0" w:space="0" w:color="auto"/>
                  </w:divBdr>
                </w:div>
              </w:divsChild>
            </w:div>
            <w:div w:id="181287763">
              <w:marLeft w:val="0"/>
              <w:marRight w:val="0"/>
              <w:marTop w:val="0"/>
              <w:marBottom w:val="0"/>
              <w:divBdr>
                <w:top w:val="none" w:sz="0" w:space="0" w:color="auto"/>
                <w:left w:val="none" w:sz="0" w:space="0" w:color="auto"/>
                <w:bottom w:val="none" w:sz="0" w:space="0" w:color="auto"/>
                <w:right w:val="none" w:sz="0" w:space="0" w:color="auto"/>
              </w:divBdr>
              <w:divsChild>
                <w:div w:id="1154225577">
                  <w:marLeft w:val="0"/>
                  <w:marRight w:val="0"/>
                  <w:marTop w:val="0"/>
                  <w:marBottom w:val="0"/>
                  <w:divBdr>
                    <w:top w:val="none" w:sz="0" w:space="0" w:color="auto"/>
                    <w:left w:val="none" w:sz="0" w:space="0" w:color="auto"/>
                    <w:bottom w:val="none" w:sz="0" w:space="0" w:color="auto"/>
                    <w:right w:val="none" w:sz="0" w:space="0" w:color="auto"/>
                  </w:divBdr>
                </w:div>
              </w:divsChild>
            </w:div>
            <w:div w:id="226116727">
              <w:marLeft w:val="0"/>
              <w:marRight w:val="0"/>
              <w:marTop w:val="0"/>
              <w:marBottom w:val="0"/>
              <w:divBdr>
                <w:top w:val="none" w:sz="0" w:space="0" w:color="auto"/>
                <w:left w:val="none" w:sz="0" w:space="0" w:color="auto"/>
                <w:bottom w:val="none" w:sz="0" w:space="0" w:color="auto"/>
                <w:right w:val="none" w:sz="0" w:space="0" w:color="auto"/>
              </w:divBdr>
              <w:divsChild>
                <w:div w:id="1201943409">
                  <w:marLeft w:val="0"/>
                  <w:marRight w:val="0"/>
                  <w:marTop w:val="0"/>
                  <w:marBottom w:val="0"/>
                  <w:divBdr>
                    <w:top w:val="none" w:sz="0" w:space="0" w:color="auto"/>
                    <w:left w:val="none" w:sz="0" w:space="0" w:color="auto"/>
                    <w:bottom w:val="none" w:sz="0" w:space="0" w:color="auto"/>
                    <w:right w:val="none" w:sz="0" w:space="0" w:color="auto"/>
                  </w:divBdr>
                </w:div>
              </w:divsChild>
            </w:div>
            <w:div w:id="268390162">
              <w:marLeft w:val="0"/>
              <w:marRight w:val="0"/>
              <w:marTop w:val="0"/>
              <w:marBottom w:val="0"/>
              <w:divBdr>
                <w:top w:val="none" w:sz="0" w:space="0" w:color="auto"/>
                <w:left w:val="none" w:sz="0" w:space="0" w:color="auto"/>
                <w:bottom w:val="none" w:sz="0" w:space="0" w:color="auto"/>
                <w:right w:val="none" w:sz="0" w:space="0" w:color="auto"/>
              </w:divBdr>
              <w:divsChild>
                <w:div w:id="1343580635">
                  <w:marLeft w:val="0"/>
                  <w:marRight w:val="0"/>
                  <w:marTop w:val="0"/>
                  <w:marBottom w:val="0"/>
                  <w:divBdr>
                    <w:top w:val="none" w:sz="0" w:space="0" w:color="auto"/>
                    <w:left w:val="none" w:sz="0" w:space="0" w:color="auto"/>
                    <w:bottom w:val="none" w:sz="0" w:space="0" w:color="auto"/>
                    <w:right w:val="none" w:sz="0" w:space="0" w:color="auto"/>
                  </w:divBdr>
                </w:div>
              </w:divsChild>
            </w:div>
            <w:div w:id="300618590">
              <w:marLeft w:val="0"/>
              <w:marRight w:val="0"/>
              <w:marTop w:val="0"/>
              <w:marBottom w:val="0"/>
              <w:divBdr>
                <w:top w:val="none" w:sz="0" w:space="0" w:color="auto"/>
                <w:left w:val="none" w:sz="0" w:space="0" w:color="auto"/>
                <w:bottom w:val="none" w:sz="0" w:space="0" w:color="auto"/>
                <w:right w:val="none" w:sz="0" w:space="0" w:color="auto"/>
              </w:divBdr>
              <w:divsChild>
                <w:div w:id="97912085">
                  <w:marLeft w:val="0"/>
                  <w:marRight w:val="0"/>
                  <w:marTop w:val="0"/>
                  <w:marBottom w:val="0"/>
                  <w:divBdr>
                    <w:top w:val="none" w:sz="0" w:space="0" w:color="auto"/>
                    <w:left w:val="none" w:sz="0" w:space="0" w:color="auto"/>
                    <w:bottom w:val="none" w:sz="0" w:space="0" w:color="auto"/>
                    <w:right w:val="none" w:sz="0" w:space="0" w:color="auto"/>
                  </w:divBdr>
                </w:div>
              </w:divsChild>
            </w:div>
            <w:div w:id="319191262">
              <w:marLeft w:val="0"/>
              <w:marRight w:val="0"/>
              <w:marTop w:val="0"/>
              <w:marBottom w:val="0"/>
              <w:divBdr>
                <w:top w:val="none" w:sz="0" w:space="0" w:color="auto"/>
                <w:left w:val="none" w:sz="0" w:space="0" w:color="auto"/>
                <w:bottom w:val="none" w:sz="0" w:space="0" w:color="auto"/>
                <w:right w:val="none" w:sz="0" w:space="0" w:color="auto"/>
              </w:divBdr>
              <w:divsChild>
                <w:div w:id="800146210">
                  <w:marLeft w:val="0"/>
                  <w:marRight w:val="0"/>
                  <w:marTop w:val="0"/>
                  <w:marBottom w:val="0"/>
                  <w:divBdr>
                    <w:top w:val="none" w:sz="0" w:space="0" w:color="auto"/>
                    <w:left w:val="none" w:sz="0" w:space="0" w:color="auto"/>
                    <w:bottom w:val="none" w:sz="0" w:space="0" w:color="auto"/>
                    <w:right w:val="none" w:sz="0" w:space="0" w:color="auto"/>
                  </w:divBdr>
                </w:div>
              </w:divsChild>
            </w:div>
            <w:div w:id="352077652">
              <w:marLeft w:val="0"/>
              <w:marRight w:val="0"/>
              <w:marTop w:val="0"/>
              <w:marBottom w:val="0"/>
              <w:divBdr>
                <w:top w:val="none" w:sz="0" w:space="0" w:color="auto"/>
                <w:left w:val="none" w:sz="0" w:space="0" w:color="auto"/>
                <w:bottom w:val="none" w:sz="0" w:space="0" w:color="auto"/>
                <w:right w:val="none" w:sz="0" w:space="0" w:color="auto"/>
              </w:divBdr>
              <w:divsChild>
                <w:div w:id="2100714633">
                  <w:marLeft w:val="0"/>
                  <w:marRight w:val="0"/>
                  <w:marTop w:val="0"/>
                  <w:marBottom w:val="0"/>
                  <w:divBdr>
                    <w:top w:val="none" w:sz="0" w:space="0" w:color="auto"/>
                    <w:left w:val="none" w:sz="0" w:space="0" w:color="auto"/>
                    <w:bottom w:val="none" w:sz="0" w:space="0" w:color="auto"/>
                    <w:right w:val="none" w:sz="0" w:space="0" w:color="auto"/>
                  </w:divBdr>
                </w:div>
              </w:divsChild>
            </w:div>
            <w:div w:id="473714636">
              <w:marLeft w:val="0"/>
              <w:marRight w:val="0"/>
              <w:marTop w:val="0"/>
              <w:marBottom w:val="0"/>
              <w:divBdr>
                <w:top w:val="none" w:sz="0" w:space="0" w:color="auto"/>
                <w:left w:val="none" w:sz="0" w:space="0" w:color="auto"/>
                <w:bottom w:val="none" w:sz="0" w:space="0" w:color="auto"/>
                <w:right w:val="none" w:sz="0" w:space="0" w:color="auto"/>
              </w:divBdr>
              <w:divsChild>
                <w:div w:id="2134901604">
                  <w:marLeft w:val="0"/>
                  <w:marRight w:val="0"/>
                  <w:marTop w:val="0"/>
                  <w:marBottom w:val="0"/>
                  <w:divBdr>
                    <w:top w:val="none" w:sz="0" w:space="0" w:color="auto"/>
                    <w:left w:val="none" w:sz="0" w:space="0" w:color="auto"/>
                    <w:bottom w:val="none" w:sz="0" w:space="0" w:color="auto"/>
                    <w:right w:val="none" w:sz="0" w:space="0" w:color="auto"/>
                  </w:divBdr>
                </w:div>
              </w:divsChild>
            </w:div>
            <w:div w:id="643435615">
              <w:marLeft w:val="0"/>
              <w:marRight w:val="0"/>
              <w:marTop w:val="0"/>
              <w:marBottom w:val="0"/>
              <w:divBdr>
                <w:top w:val="none" w:sz="0" w:space="0" w:color="auto"/>
                <w:left w:val="none" w:sz="0" w:space="0" w:color="auto"/>
                <w:bottom w:val="none" w:sz="0" w:space="0" w:color="auto"/>
                <w:right w:val="none" w:sz="0" w:space="0" w:color="auto"/>
              </w:divBdr>
              <w:divsChild>
                <w:div w:id="1099252134">
                  <w:marLeft w:val="0"/>
                  <w:marRight w:val="0"/>
                  <w:marTop w:val="0"/>
                  <w:marBottom w:val="0"/>
                  <w:divBdr>
                    <w:top w:val="none" w:sz="0" w:space="0" w:color="auto"/>
                    <w:left w:val="none" w:sz="0" w:space="0" w:color="auto"/>
                    <w:bottom w:val="none" w:sz="0" w:space="0" w:color="auto"/>
                    <w:right w:val="none" w:sz="0" w:space="0" w:color="auto"/>
                  </w:divBdr>
                </w:div>
              </w:divsChild>
            </w:div>
            <w:div w:id="653337479">
              <w:marLeft w:val="0"/>
              <w:marRight w:val="0"/>
              <w:marTop w:val="0"/>
              <w:marBottom w:val="0"/>
              <w:divBdr>
                <w:top w:val="none" w:sz="0" w:space="0" w:color="auto"/>
                <w:left w:val="none" w:sz="0" w:space="0" w:color="auto"/>
                <w:bottom w:val="none" w:sz="0" w:space="0" w:color="auto"/>
                <w:right w:val="none" w:sz="0" w:space="0" w:color="auto"/>
              </w:divBdr>
              <w:divsChild>
                <w:div w:id="2025592778">
                  <w:marLeft w:val="0"/>
                  <w:marRight w:val="0"/>
                  <w:marTop w:val="0"/>
                  <w:marBottom w:val="0"/>
                  <w:divBdr>
                    <w:top w:val="none" w:sz="0" w:space="0" w:color="auto"/>
                    <w:left w:val="none" w:sz="0" w:space="0" w:color="auto"/>
                    <w:bottom w:val="none" w:sz="0" w:space="0" w:color="auto"/>
                    <w:right w:val="none" w:sz="0" w:space="0" w:color="auto"/>
                  </w:divBdr>
                </w:div>
              </w:divsChild>
            </w:div>
            <w:div w:id="680737684">
              <w:marLeft w:val="0"/>
              <w:marRight w:val="0"/>
              <w:marTop w:val="0"/>
              <w:marBottom w:val="0"/>
              <w:divBdr>
                <w:top w:val="none" w:sz="0" w:space="0" w:color="auto"/>
                <w:left w:val="none" w:sz="0" w:space="0" w:color="auto"/>
                <w:bottom w:val="none" w:sz="0" w:space="0" w:color="auto"/>
                <w:right w:val="none" w:sz="0" w:space="0" w:color="auto"/>
              </w:divBdr>
              <w:divsChild>
                <w:div w:id="144320526">
                  <w:marLeft w:val="0"/>
                  <w:marRight w:val="0"/>
                  <w:marTop w:val="0"/>
                  <w:marBottom w:val="0"/>
                  <w:divBdr>
                    <w:top w:val="none" w:sz="0" w:space="0" w:color="auto"/>
                    <w:left w:val="none" w:sz="0" w:space="0" w:color="auto"/>
                    <w:bottom w:val="none" w:sz="0" w:space="0" w:color="auto"/>
                    <w:right w:val="none" w:sz="0" w:space="0" w:color="auto"/>
                  </w:divBdr>
                </w:div>
              </w:divsChild>
            </w:div>
            <w:div w:id="726807310">
              <w:marLeft w:val="0"/>
              <w:marRight w:val="0"/>
              <w:marTop w:val="0"/>
              <w:marBottom w:val="0"/>
              <w:divBdr>
                <w:top w:val="none" w:sz="0" w:space="0" w:color="auto"/>
                <w:left w:val="none" w:sz="0" w:space="0" w:color="auto"/>
                <w:bottom w:val="none" w:sz="0" w:space="0" w:color="auto"/>
                <w:right w:val="none" w:sz="0" w:space="0" w:color="auto"/>
              </w:divBdr>
              <w:divsChild>
                <w:div w:id="448672859">
                  <w:marLeft w:val="0"/>
                  <w:marRight w:val="0"/>
                  <w:marTop w:val="0"/>
                  <w:marBottom w:val="0"/>
                  <w:divBdr>
                    <w:top w:val="none" w:sz="0" w:space="0" w:color="auto"/>
                    <w:left w:val="none" w:sz="0" w:space="0" w:color="auto"/>
                    <w:bottom w:val="none" w:sz="0" w:space="0" w:color="auto"/>
                    <w:right w:val="none" w:sz="0" w:space="0" w:color="auto"/>
                  </w:divBdr>
                </w:div>
              </w:divsChild>
            </w:div>
            <w:div w:id="805704256">
              <w:marLeft w:val="0"/>
              <w:marRight w:val="0"/>
              <w:marTop w:val="0"/>
              <w:marBottom w:val="0"/>
              <w:divBdr>
                <w:top w:val="none" w:sz="0" w:space="0" w:color="auto"/>
                <w:left w:val="none" w:sz="0" w:space="0" w:color="auto"/>
                <w:bottom w:val="none" w:sz="0" w:space="0" w:color="auto"/>
                <w:right w:val="none" w:sz="0" w:space="0" w:color="auto"/>
              </w:divBdr>
              <w:divsChild>
                <w:div w:id="1555039016">
                  <w:marLeft w:val="0"/>
                  <w:marRight w:val="0"/>
                  <w:marTop w:val="0"/>
                  <w:marBottom w:val="0"/>
                  <w:divBdr>
                    <w:top w:val="none" w:sz="0" w:space="0" w:color="auto"/>
                    <w:left w:val="none" w:sz="0" w:space="0" w:color="auto"/>
                    <w:bottom w:val="none" w:sz="0" w:space="0" w:color="auto"/>
                    <w:right w:val="none" w:sz="0" w:space="0" w:color="auto"/>
                  </w:divBdr>
                </w:div>
              </w:divsChild>
            </w:div>
            <w:div w:id="850411583">
              <w:marLeft w:val="0"/>
              <w:marRight w:val="0"/>
              <w:marTop w:val="0"/>
              <w:marBottom w:val="0"/>
              <w:divBdr>
                <w:top w:val="none" w:sz="0" w:space="0" w:color="auto"/>
                <w:left w:val="none" w:sz="0" w:space="0" w:color="auto"/>
                <w:bottom w:val="none" w:sz="0" w:space="0" w:color="auto"/>
                <w:right w:val="none" w:sz="0" w:space="0" w:color="auto"/>
              </w:divBdr>
              <w:divsChild>
                <w:div w:id="849032360">
                  <w:marLeft w:val="0"/>
                  <w:marRight w:val="0"/>
                  <w:marTop w:val="0"/>
                  <w:marBottom w:val="0"/>
                  <w:divBdr>
                    <w:top w:val="none" w:sz="0" w:space="0" w:color="auto"/>
                    <w:left w:val="none" w:sz="0" w:space="0" w:color="auto"/>
                    <w:bottom w:val="none" w:sz="0" w:space="0" w:color="auto"/>
                    <w:right w:val="none" w:sz="0" w:space="0" w:color="auto"/>
                  </w:divBdr>
                </w:div>
              </w:divsChild>
            </w:div>
            <w:div w:id="897470353">
              <w:marLeft w:val="0"/>
              <w:marRight w:val="0"/>
              <w:marTop w:val="0"/>
              <w:marBottom w:val="0"/>
              <w:divBdr>
                <w:top w:val="none" w:sz="0" w:space="0" w:color="auto"/>
                <w:left w:val="none" w:sz="0" w:space="0" w:color="auto"/>
                <w:bottom w:val="none" w:sz="0" w:space="0" w:color="auto"/>
                <w:right w:val="none" w:sz="0" w:space="0" w:color="auto"/>
              </w:divBdr>
              <w:divsChild>
                <w:div w:id="1140073065">
                  <w:marLeft w:val="0"/>
                  <w:marRight w:val="0"/>
                  <w:marTop w:val="0"/>
                  <w:marBottom w:val="0"/>
                  <w:divBdr>
                    <w:top w:val="none" w:sz="0" w:space="0" w:color="auto"/>
                    <w:left w:val="none" w:sz="0" w:space="0" w:color="auto"/>
                    <w:bottom w:val="none" w:sz="0" w:space="0" w:color="auto"/>
                    <w:right w:val="none" w:sz="0" w:space="0" w:color="auto"/>
                  </w:divBdr>
                </w:div>
              </w:divsChild>
            </w:div>
            <w:div w:id="1252786189">
              <w:marLeft w:val="0"/>
              <w:marRight w:val="0"/>
              <w:marTop w:val="0"/>
              <w:marBottom w:val="0"/>
              <w:divBdr>
                <w:top w:val="none" w:sz="0" w:space="0" w:color="auto"/>
                <w:left w:val="none" w:sz="0" w:space="0" w:color="auto"/>
                <w:bottom w:val="none" w:sz="0" w:space="0" w:color="auto"/>
                <w:right w:val="none" w:sz="0" w:space="0" w:color="auto"/>
              </w:divBdr>
              <w:divsChild>
                <w:div w:id="561872743">
                  <w:marLeft w:val="0"/>
                  <w:marRight w:val="0"/>
                  <w:marTop w:val="0"/>
                  <w:marBottom w:val="0"/>
                  <w:divBdr>
                    <w:top w:val="none" w:sz="0" w:space="0" w:color="auto"/>
                    <w:left w:val="none" w:sz="0" w:space="0" w:color="auto"/>
                    <w:bottom w:val="none" w:sz="0" w:space="0" w:color="auto"/>
                    <w:right w:val="none" w:sz="0" w:space="0" w:color="auto"/>
                  </w:divBdr>
                </w:div>
              </w:divsChild>
            </w:div>
            <w:div w:id="1411806636">
              <w:marLeft w:val="0"/>
              <w:marRight w:val="0"/>
              <w:marTop w:val="0"/>
              <w:marBottom w:val="0"/>
              <w:divBdr>
                <w:top w:val="none" w:sz="0" w:space="0" w:color="auto"/>
                <w:left w:val="none" w:sz="0" w:space="0" w:color="auto"/>
                <w:bottom w:val="none" w:sz="0" w:space="0" w:color="auto"/>
                <w:right w:val="none" w:sz="0" w:space="0" w:color="auto"/>
              </w:divBdr>
              <w:divsChild>
                <w:div w:id="1211963599">
                  <w:marLeft w:val="0"/>
                  <w:marRight w:val="0"/>
                  <w:marTop w:val="0"/>
                  <w:marBottom w:val="0"/>
                  <w:divBdr>
                    <w:top w:val="none" w:sz="0" w:space="0" w:color="auto"/>
                    <w:left w:val="none" w:sz="0" w:space="0" w:color="auto"/>
                    <w:bottom w:val="none" w:sz="0" w:space="0" w:color="auto"/>
                    <w:right w:val="none" w:sz="0" w:space="0" w:color="auto"/>
                  </w:divBdr>
                </w:div>
              </w:divsChild>
            </w:div>
            <w:div w:id="1456366181">
              <w:marLeft w:val="0"/>
              <w:marRight w:val="0"/>
              <w:marTop w:val="0"/>
              <w:marBottom w:val="0"/>
              <w:divBdr>
                <w:top w:val="none" w:sz="0" w:space="0" w:color="auto"/>
                <w:left w:val="none" w:sz="0" w:space="0" w:color="auto"/>
                <w:bottom w:val="none" w:sz="0" w:space="0" w:color="auto"/>
                <w:right w:val="none" w:sz="0" w:space="0" w:color="auto"/>
              </w:divBdr>
              <w:divsChild>
                <w:div w:id="1018117530">
                  <w:marLeft w:val="0"/>
                  <w:marRight w:val="0"/>
                  <w:marTop w:val="0"/>
                  <w:marBottom w:val="0"/>
                  <w:divBdr>
                    <w:top w:val="none" w:sz="0" w:space="0" w:color="auto"/>
                    <w:left w:val="none" w:sz="0" w:space="0" w:color="auto"/>
                    <w:bottom w:val="none" w:sz="0" w:space="0" w:color="auto"/>
                    <w:right w:val="none" w:sz="0" w:space="0" w:color="auto"/>
                  </w:divBdr>
                </w:div>
              </w:divsChild>
            </w:div>
            <w:div w:id="1610966202">
              <w:marLeft w:val="0"/>
              <w:marRight w:val="0"/>
              <w:marTop w:val="0"/>
              <w:marBottom w:val="0"/>
              <w:divBdr>
                <w:top w:val="none" w:sz="0" w:space="0" w:color="auto"/>
                <w:left w:val="none" w:sz="0" w:space="0" w:color="auto"/>
                <w:bottom w:val="none" w:sz="0" w:space="0" w:color="auto"/>
                <w:right w:val="none" w:sz="0" w:space="0" w:color="auto"/>
              </w:divBdr>
              <w:divsChild>
                <w:div w:id="1493836495">
                  <w:marLeft w:val="0"/>
                  <w:marRight w:val="0"/>
                  <w:marTop w:val="0"/>
                  <w:marBottom w:val="0"/>
                  <w:divBdr>
                    <w:top w:val="none" w:sz="0" w:space="0" w:color="auto"/>
                    <w:left w:val="none" w:sz="0" w:space="0" w:color="auto"/>
                    <w:bottom w:val="none" w:sz="0" w:space="0" w:color="auto"/>
                    <w:right w:val="none" w:sz="0" w:space="0" w:color="auto"/>
                  </w:divBdr>
                </w:div>
              </w:divsChild>
            </w:div>
            <w:div w:id="1649675439">
              <w:marLeft w:val="0"/>
              <w:marRight w:val="0"/>
              <w:marTop w:val="0"/>
              <w:marBottom w:val="0"/>
              <w:divBdr>
                <w:top w:val="none" w:sz="0" w:space="0" w:color="auto"/>
                <w:left w:val="none" w:sz="0" w:space="0" w:color="auto"/>
                <w:bottom w:val="none" w:sz="0" w:space="0" w:color="auto"/>
                <w:right w:val="none" w:sz="0" w:space="0" w:color="auto"/>
              </w:divBdr>
              <w:divsChild>
                <w:div w:id="1560747313">
                  <w:marLeft w:val="0"/>
                  <w:marRight w:val="0"/>
                  <w:marTop w:val="0"/>
                  <w:marBottom w:val="0"/>
                  <w:divBdr>
                    <w:top w:val="none" w:sz="0" w:space="0" w:color="auto"/>
                    <w:left w:val="none" w:sz="0" w:space="0" w:color="auto"/>
                    <w:bottom w:val="none" w:sz="0" w:space="0" w:color="auto"/>
                    <w:right w:val="none" w:sz="0" w:space="0" w:color="auto"/>
                  </w:divBdr>
                </w:div>
              </w:divsChild>
            </w:div>
            <w:div w:id="1667779541">
              <w:marLeft w:val="0"/>
              <w:marRight w:val="0"/>
              <w:marTop w:val="0"/>
              <w:marBottom w:val="0"/>
              <w:divBdr>
                <w:top w:val="none" w:sz="0" w:space="0" w:color="auto"/>
                <w:left w:val="none" w:sz="0" w:space="0" w:color="auto"/>
                <w:bottom w:val="none" w:sz="0" w:space="0" w:color="auto"/>
                <w:right w:val="none" w:sz="0" w:space="0" w:color="auto"/>
              </w:divBdr>
              <w:divsChild>
                <w:div w:id="1309481625">
                  <w:marLeft w:val="0"/>
                  <w:marRight w:val="0"/>
                  <w:marTop w:val="0"/>
                  <w:marBottom w:val="0"/>
                  <w:divBdr>
                    <w:top w:val="none" w:sz="0" w:space="0" w:color="auto"/>
                    <w:left w:val="none" w:sz="0" w:space="0" w:color="auto"/>
                    <w:bottom w:val="none" w:sz="0" w:space="0" w:color="auto"/>
                    <w:right w:val="none" w:sz="0" w:space="0" w:color="auto"/>
                  </w:divBdr>
                </w:div>
              </w:divsChild>
            </w:div>
            <w:div w:id="1737970277">
              <w:marLeft w:val="0"/>
              <w:marRight w:val="0"/>
              <w:marTop w:val="0"/>
              <w:marBottom w:val="0"/>
              <w:divBdr>
                <w:top w:val="none" w:sz="0" w:space="0" w:color="auto"/>
                <w:left w:val="none" w:sz="0" w:space="0" w:color="auto"/>
                <w:bottom w:val="none" w:sz="0" w:space="0" w:color="auto"/>
                <w:right w:val="none" w:sz="0" w:space="0" w:color="auto"/>
              </w:divBdr>
              <w:divsChild>
                <w:div w:id="1211645242">
                  <w:marLeft w:val="0"/>
                  <w:marRight w:val="0"/>
                  <w:marTop w:val="0"/>
                  <w:marBottom w:val="0"/>
                  <w:divBdr>
                    <w:top w:val="none" w:sz="0" w:space="0" w:color="auto"/>
                    <w:left w:val="none" w:sz="0" w:space="0" w:color="auto"/>
                    <w:bottom w:val="none" w:sz="0" w:space="0" w:color="auto"/>
                    <w:right w:val="none" w:sz="0" w:space="0" w:color="auto"/>
                  </w:divBdr>
                </w:div>
              </w:divsChild>
            </w:div>
            <w:div w:id="1761219323">
              <w:marLeft w:val="0"/>
              <w:marRight w:val="0"/>
              <w:marTop w:val="0"/>
              <w:marBottom w:val="0"/>
              <w:divBdr>
                <w:top w:val="none" w:sz="0" w:space="0" w:color="auto"/>
                <w:left w:val="none" w:sz="0" w:space="0" w:color="auto"/>
                <w:bottom w:val="none" w:sz="0" w:space="0" w:color="auto"/>
                <w:right w:val="none" w:sz="0" w:space="0" w:color="auto"/>
              </w:divBdr>
              <w:divsChild>
                <w:div w:id="1826705673">
                  <w:marLeft w:val="0"/>
                  <w:marRight w:val="0"/>
                  <w:marTop w:val="0"/>
                  <w:marBottom w:val="0"/>
                  <w:divBdr>
                    <w:top w:val="none" w:sz="0" w:space="0" w:color="auto"/>
                    <w:left w:val="none" w:sz="0" w:space="0" w:color="auto"/>
                    <w:bottom w:val="none" w:sz="0" w:space="0" w:color="auto"/>
                    <w:right w:val="none" w:sz="0" w:space="0" w:color="auto"/>
                  </w:divBdr>
                </w:div>
              </w:divsChild>
            </w:div>
            <w:div w:id="1783108167">
              <w:marLeft w:val="0"/>
              <w:marRight w:val="0"/>
              <w:marTop w:val="0"/>
              <w:marBottom w:val="0"/>
              <w:divBdr>
                <w:top w:val="none" w:sz="0" w:space="0" w:color="auto"/>
                <w:left w:val="none" w:sz="0" w:space="0" w:color="auto"/>
                <w:bottom w:val="none" w:sz="0" w:space="0" w:color="auto"/>
                <w:right w:val="none" w:sz="0" w:space="0" w:color="auto"/>
              </w:divBdr>
              <w:divsChild>
                <w:div w:id="2067799372">
                  <w:marLeft w:val="0"/>
                  <w:marRight w:val="0"/>
                  <w:marTop w:val="0"/>
                  <w:marBottom w:val="0"/>
                  <w:divBdr>
                    <w:top w:val="none" w:sz="0" w:space="0" w:color="auto"/>
                    <w:left w:val="none" w:sz="0" w:space="0" w:color="auto"/>
                    <w:bottom w:val="none" w:sz="0" w:space="0" w:color="auto"/>
                    <w:right w:val="none" w:sz="0" w:space="0" w:color="auto"/>
                  </w:divBdr>
                </w:div>
              </w:divsChild>
            </w:div>
            <w:div w:id="1825926348">
              <w:marLeft w:val="0"/>
              <w:marRight w:val="0"/>
              <w:marTop w:val="0"/>
              <w:marBottom w:val="0"/>
              <w:divBdr>
                <w:top w:val="none" w:sz="0" w:space="0" w:color="auto"/>
                <w:left w:val="none" w:sz="0" w:space="0" w:color="auto"/>
                <w:bottom w:val="none" w:sz="0" w:space="0" w:color="auto"/>
                <w:right w:val="none" w:sz="0" w:space="0" w:color="auto"/>
              </w:divBdr>
              <w:divsChild>
                <w:div w:id="1850369724">
                  <w:marLeft w:val="0"/>
                  <w:marRight w:val="0"/>
                  <w:marTop w:val="0"/>
                  <w:marBottom w:val="0"/>
                  <w:divBdr>
                    <w:top w:val="none" w:sz="0" w:space="0" w:color="auto"/>
                    <w:left w:val="none" w:sz="0" w:space="0" w:color="auto"/>
                    <w:bottom w:val="none" w:sz="0" w:space="0" w:color="auto"/>
                    <w:right w:val="none" w:sz="0" w:space="0" w:color="auto"/>
                  </w:divBdr>
                </w:div>
              </w:divsChild>
            </w:div>
            <w:div w:id="1852530157">
              <w:marLeft w:val="0"/>
              <w:marRight w:val="0"/>
              <w:marTop w:val="0"/>
              <w:marBottom w:val="0"/>
              <w:divBdr>
                <w:top w:val="none" w:sz="0" w:space="0" w:color="auto"/>
                <w:left w:val="none" w:sz="0" w:space="0" w:color="auto"/>
                <w:bottom w:val="none" w:sz="0" w:space="0" w:color="auto"/>
                <w:right w:val="none" w:sz="0" w:space="0" w:color="auto"/>
              </w:divBdr>
              <w:divsChild>
                <w:div w:id="1975864435">
                  <w:marLeft w:val="0"/>
                  <w:marRight w:val="0"/>
                  <w:marTop w:val="0"/>
                  <w:marBottom w:val="0"/>
                  <w:divBdr>
                    <w:top w:val="none" w:sz="0" w:space="0" w:color="auto"/>
                    <w:left w:val="none" w:sz="0" w:space="0" w:color="auto"/>
                    <w:bottom w:val="none" w:sz="0" w:space="0" w:color="auto"/>
                    <w:right w:val="none" w:sz="0" w:space="0" w:color="auto"/>
                  </w:divBdr>
                </w:div>
              </w:divsChild>
            </w:div>
            <w:div w:id="1900359259">
              <w:marLeft w:val="0"/>
              <w:marRight w:val="0"/>
              <w:marTop w:val="0"/>
              <w:marBottom w:val="0"/>
              <w:divBdr>
                <w:top w:val="none" w:sz="0" w:space="0" w:color="auto"/>
                <w:left w:val="none" w:sz="0" w:space="0" w:color="auto"/>
                <w:bottom w:val="none" w:sz="0" w:space="0" w:color="auto"/>
                <w:right w:val="none" w:sz="0" w:space="0" w:color="auto"/>
              </w:divBdr>
              <w:divsChild>
                <w:div w:id="710149577">
                  <w:marLeft w:val="0"/>
                  <w:marRight w:val="0"/>
                  <w:marTop w:val="0"/>
                  <w:marBottom w:val="0"/>
                  <w:divBdr>
                    <w:top w:val="none" w:sz="0" w:space="0" w:color="auto"/>
                    <w:left w:val="none" w:sz="0" w:space="0" w:color="auto"/>
                    <w:bottom w:val="none" w:sz="0" w:space="0" w:color="auto"/>
                    <w:right w:val="none" w:sz="0" w:space="0" w:color="auto"/>
                  </w:divBdr>
                </w:div>
              </w:divsChild>
            </w:div>
            <w:div w:id="1903102057">
              <w:marLeft w:val="0"/>
              <w:marRight w:val="0"/>
              <w:marTop w:val="0"/>
              <w:marBottom w:val="0"/>
              <w:divBdr>
                <w:top w:val="none" w:sz="0" w:space="0" w:color="auto"/>
                <w:left w:val="none" w:sz="0" w:space="0" w:color="auto"/>
                <w:bottom w:val="none" w:sz="0" w:space="0" w:color="auto"/>
                <w:right w:val="none" w:sz="0" w:space="0" w:color="auto"/>
              </w:divBdr>
              <w:divsChild>
                <w:div w:id="1984700414">
                  <w:marLeft w:val="0"/>
                  <w:marRight w:val="0"/>
                  <w:marTop w:val="0"/>
                  <w:marBottom w:val="0"/>
                  <w:divBdr>
                    <w:top w:val="none" w:sz="0" w:space="0" w:color="auto"/>
                    <w:left w:val="none" w:sz="0" w:space="0" w:color="auto"/>
                    <w:bottom w:val="none" w:sz="0" w:space="0" w:color="auto"/>
                    <w:right w:val="none" w:sz="0" w:space="0" w:color="auto"/>
                  </w:divBdr>
                </w:div>
              </w:divsChild>
            </w:div>
            <w:div w:id="2029410564">
              <w:marLeft w:val="0"/>
              <w:marRight w:val="0"/>
              <w:marTop w:val="0"/>
              <w:marBottom w:val="0"/>
              <w:divBdr>
                <w:top w:val="none" w:sz="0" w:space="0" w:color="auto"/>
                <w:left w:val="none" w:sz="0" w:space="0" w:color="auto"/>
                <w:bottom w:val="none" w:sz="0" w:space="0" w:color="auto"/>
                <w:right w:val="none" w:sz="0" w:space="0" w:color="auto"/>
              </w:divBdr>
              <w:divsChild>
                <w:div w:id="534729593">
                  <w:marLeft w:val="0"/>
                  <w:marRight w:val="0"/>
                  <w:marTop w:val="0"/>
                  <w:marBottom w:val="0"/>
                  <w:divBdr>
                    <w:top w:val="none" w:sz="0" w:space="0" w:color="auto"/>
                    <w:left w:val="none" w:sz="0" w:space="0" w:color="auto"/>
                    <w:bottom w:val="none" w:sz="0" w:space="0" w:color="auto"/>
                    <w:right w:val="none" w:sz="0" w:space="0" w:color="auto"/>
                  </w:divBdr>
                </w:div>
              </w:divsChild>
            </w:div>
            <w:div w:id="2032761945">
              <w:marLeft w:val="0"/>
              <w:marRight w:val="0"/>
              <w:marTop w:val="0"/>
              <w:marBottom w:val="0"/>
              <w:divBdr>
                <w:top w:val="none" w:sz="0" w:space="0" w:color="auto"/>
                <w:left w:val="none" w:sz="0" w:space="0" w:color="auto"/>
                <w:bottom w:val="none" w:sz="0" w:space="0" w:color="auto"/>
                <w:right w:val="none" w:sz="0" w:space="0" w:color="auto"/>
              </w:divBdr>
              <w:divsChild>
                <w:div w:id="1877305097">
                  <w:marLeft w:val="0"/>
                  <w:marRight w:val="0"/>
                  <w:marTop w:val="0"/>
                  <w:marBottom w:val="0"/>
                  <w:divBdr>
                    <w:top w:val="none" w:sz="0" w:space="0" w:color="auto"/>
                    <w:left w:val="none" w:sz="0" w:space="0" w:color="auto"/>
                    <w:bottom w:val="none" w:sz="0" w:space="0" w:color="auto"/>
                    <w:right w:val="none" w:sz="0" w:space="0" w:color="auto"/>
                  </w:divBdr>
                </w:div>
              </w:divsChild>
            </w:div>
            <w:div w:id="2041390382">
              <w:marLeft w:val="0"/>
              <w:marRight w:val="0"/>
              <w:marTop w:val="0"/>
              <w:marBottom w:val="0"/>
              <w:divBdr>
                <w:top w:val="none" w:sz="0" w:space="0" w:color="auto"/>
                <w:left w:val="none" w:sz="0" w:space="0" w:color="auto"/>
                <w:bottom w:val="none" w:sz="0" w:space="0" w:color="auto"/>
                <w:right w:val="none" w:sz="0" w:space="0" w:color="auto"/>
              </w:divBdr>
              <w:divsChild>
                <w:div w:id="161042981">
                  <w:marLeft w:val="0"/>
                  <w:marRight w:val="0"/>
                  <w:marTop w:val="0"/>
                  <w:marBottom w:val="0"/>
                  <w:divBdr>
                    <w:top w:val="none" w:sz="0" w:space="0" w:color="auto"/>
                    <w:left w:val="none" w:sz="0" w:space="0" w:color="auto"/>
                    <w:bottom w:val="none" w:sz="0" w:space="0" w:color="auto"/>
                    <w:right w:val="none" w:sz="0" w:space="0" w:color="auto"/>
                  </w:divBdr>
                </w:div>
              </w:divsChild>
            </w:div>
            <w:div w:id="2042631370">
              <w:marLeft w:val="0"/>
              <w:marRight w:val="0"/>
              <w:marTop w:val="0"/>
              <w:marBottom w:val="0"/>
              <w:divBdr>
                <w:top w:val="none" w:sz="0" w:space="0" w:color="auto"/>
                <w:left w:val="none" w:sz="0" w:space="0" w:color="auto"/>
                <w:bottom w:val="none" w:sz="0" w:space="0" w:color="auto"/>
                <w:right w:val="none" w:sz="0" w:space="0" w:color="auto"/>
              </w:divBdr>
              <w:divsChild>
                <w:div w:id="1014917274">
                  <w:marLeft w:val="0"/>
                  <w:marRight w:val="0"/>
                  <w:marTop w:val="0"/>
                  <w:marBottom w:val="0"/>
                  <w:divBdr>
                    <w:top w:val="none" w:sz="0" w:space="0" w:color="auto"/>
                    <w:left w:val="none" w:sz="0" w:space="0" w:color="auto"/>
                    <w:bottom w:val="none" w:sz="0" w:space="0" w:color="auto"/>
                    <w:right w:val="none" w:sz="0" w:space="0" w:color="auto"/>
                  </w:divBdr>
                </w:div>
              </w:divsChild>
            </w:div>
            <w:div w:id="2079669387">
              <w:marLeft w:val="0"/>
              <w:marRight w:val="0"/>
              <w:marTop w:val="0"/>
              <w:marBottom w:val="0"/>
              <w:divBdr>
                <w:top w:val="none" w:sz="0" w:space="0" w:color="auto"/>
                <w:left w:val="none" w:sz="0" w:space="0" w:color="auto"/>
                <w:bottom w:val="none" w:sz="0" w:space="0" w:color="auto"/>
                <w:right w:val="none" w:sz="0" w:space="0" w:color="auto"/>
              </w:divBdr>
              <w:divsChild>
                <w:div w:id="19166396">
                  <w:marLeft w:val="0"/>
                  <w:marRight w:val="0"/>
                  <w:marTop w:val="0"/>
                  <w:marBottom w:val="0"/>
                  <w:divBdr>
                    <w:top w:val="none" w:sz="0" w:space="0" w:color="auto"/>
                    <w:left w:val="none" w:sz="0" w:space="0" w:color="auto"/>
                    <w:bottom w:val="none" w:sz="0" w:space="0" w:color="auto"/>
                    <w:right w:val="none" w:sz="0" w:space="0" w:color="auto"/>
                  </w:divBdr>
                </w:div>
              </w:divsChild>
            </w:div>
            <w:div w:id="2107530291">
              <w:marLeft w:val="0"/>
              <w:marRight w:val="0"/>
              <w:marTop w:val="0"/>
              <w:marBottom w:val="0"/>
              <w:divBdr>
                <w:top w:val="none" w:sz="0" w:space="0" w:color="auto"/>
                <w:left w:val="none" w:sz="0" w:space="0" w:color="auto"/>
                <w:bottom w:val="none" w:sz="0" w:space="0" w:color="auto"/>
                <w:right w:val="none" w:sz="0" w:space="0" w:color="auto"/>
              </w:divBdr>
              <w:divsChild>
                <w:div w:id="214859178">
                  <w:marLeft w:val="0"/>
                  <w:marRight w:val="0"/>
                  <w:marTop w:val="0"/>
                  <w:marBottom w:val="0"/>
                  <w:divBdr>
                    <w:top w:val="none" w:sz="0" w:space="0" w:color="auto"/>
                    <w:left w:val="none" w:sz="0" w:space="0" w:color="auto"/>
                    <w:bottom w:val="none" w:sz="0" w:space="0" w:color="auto"/>
                    <w:right w:val="none" w:sz="0" w:space="0" w:color="auto"/>
                  </w:divBdr>
                </w:div>
              </w:divsChild>
            </w:div>
            <w:div w:id="2131975303">
              <w:marLeft w:val="0"/>
              <w:marRight w:val="0"/>
              <w:marTop w:val="0"/>
              <w:marBottom w:val="0"/>
              <w:divBdr>
                <w:top w:val="none" w:sz="0" w:space="0" w:color="auto"/>
                <w:left w:val="none" w:sz="0" w:space="0" w:color="auto"/>
                <w:bottom w:val="none" w:sz="0" w:space="0" w:color="auto"/>
                <w:right w:val="none" w:sz="0" w:space="0" w:color="auto"/>
              </w:divBdr>
              <w:divsChild>
                <w:div w:id="16948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22860">
          <w:marLeft w:val="0"/>
          <w:marRight w:val="0"/>
          <w:marTop w:val="0"/>
          <w:marBottom w:val="0"/>
          <w:divBdr>
            <w:top w:val="none" w:sz="0" w:space="0" w:color="auto"/>
            <w:left w:val="none" w:sz="0" w:space="0" w:color="auto"/>
            <w:bottom w:val="none" w:sz="0" w:space="0" w:color="auto"/>
            <w:right w:val="none" w:sz="0" w:space="0" w:color="auto"/>
          </w:divBdr>
          <w:divsChild>
            <w:div w:id="235283714">
              <w:marLeft w:val="0"/>
              <w:marRight w:val="0"/>
              <w:marTop w:val="0"/>
              <w:marBottom w:val="0"/>
              <w:divBdr>
                <w:top w:val="none" w:sz="0" w:space="0" w:color="auto"/>
                <w:left w:val="none" w:sz="0" w:space="0" w:color="auto"/>
                <w:bottom w:val="none" w:sz="0" w:space="0" w:color="auto"/>
                <w:right w:val="none" w:sz="0" w:space="0" w:color="auto"/>
              </w:divBdr>
              <w:divsChild>
                <w:div w:id="1261988311">
                  <w:marLeft w:val="0"/>
                  <w:marRight w:val="0"/>
                  <w:marTop w:val="0"/>
                  <w:marBottom w:val="0"/>
                  <w:divBdr>
                    <w:top w:val="none" w:sz="0" w:space="0" w:color="auto"/>
                    <w:left w:val="none" w:sz="0" w:space="0" w:color="auto"/>
                    <w:bottom w:val="none" w:sz="0" w:space="0" w:color="auto"/>
                    <w:right w:val="none" w:sz="0" w:space="0" w:color="auto"/>
                  </w:divBdr>
                </w:div>
              </w:divsChild>
            </w:div>
            <w:div w:id="382215427">
              <w:marLeft w:val="0"/>
              <w:marRight w:val="0"/>
              <w:marTop w:val="0"/>
              <w:marBottom w:val="0"/>
              <w:divBdr>
                <w:top w:val="none" w:sz="0" w:space="0" w:color="auto"/>
                <w:left w:val="none" w:sz="0" w:space="0" w:color="auto"/>
                <w:bottom w:val="none" w:sz="0" w:space="0" w:color="auto"/>
                <w:right w:val="none" w:sz="0" w:space="0" w:color="auto"/>
              </w:divBdr>
              <w:divsChild>
                <w:div w:id="480000768">
                  <w:marLeft w:val="0"/>
                  <w:marRight w:val="0"/>
                  <w:marTop w:val="0"/>
                  <w:marBottom w:val="0"/>
                  <w:divBdr>
                    <w:top w:val="none" w:sz="0" w:space="0" w:color="auto"/>
                    <w:left w:val="none" w:sz="0" w:space="0" w:color="auto"/>
                    <w:bottom w:val="none" w:sz="0" w:space="0" w:color="auto"/>
                    <w:right w:val="none" w:sz="0" w:space="0" w:color="auto"/>
                  </w:divBdr>
                </w:div>
              </w:divsChild>
            </w:div>
            <w:div w:id="637148431">
              <w:marLeft w:val="0"/>
              <w:marRight w:val="0"/>
              <w:marTop w:val="0"/>
              <w:marBottom w:val="0"/>
              <w:divBdr>
                <w:top w:val="none" w:sz="0" w:space="0" w:color="auto"/>
                <w:left w:val="none" w:sz="0" w:space="0" w:color="auto"/>
                <w:bottom w:val="none" w:sz="0" w:space="0" w:color="auto"/>
                <w:right w:val="none" w:sz="0" w:space="0" w:color="auto"/>
              </w:divBdr>
              <w:divsChild>
                <w:div w:id="5511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9908">
          <w:marLeft w:val="0"/>
          <w:marRight w:val="0"/>
          <w:marTop w:val="0"/>
          <w:marBottom w:val="0"/>
          <w:divBdr>
            <w:top w:val="none" w:sz="0" w:space="0" w:color="auto"/>
            <w:left w:val="none" w:sz="0" w:space="0" w:color="auto"/>
            <w:bottom w:val="none" w:sz="0" w:space="0" w:color="auto"/>
            <w:right w:val="none" w:sz="0" w:space="0" w:color="auto"/>
          </w:divBdr>
          <w:divsChild>
            <w:div w:id="1107501565">
              <w:marLeft w:val="0"/>
              <w:marRight w:val="0"/>
              <w:marTop w:val="0"/>
              <w:marBottom w:val="0"/>
              <w:divBdr>
                <w:top w:val="none" w:sz="0" w:space="0" w:color="auto"/>
                <w:left w:val="none" w:sz="0" w:space="0" w:color="auto"/>
                <w:bottom w:val="none" w:sz="0" w:space="0" w:color="auto"/>
                <w:right w:val="none" w:sz="0" w:space="0" w:color="auto"/>
              </w:divBdr>
              <w:divsChild>
                <w:div w:id="422458393">
                  <w:marLeft w:val="0"/>
                  <w:marRight w:val="0"/>
                  <w:marTop w:val="0"/>
                  <w:marBottom w:val="0"/>
                  <w:divBdr>
                    <w:top w:val="none" w:sz="0" w:space="0" w:color="auto"/>
                    <w:left w:val="none" w:sz="0" w:space="0" w:color="auto"/>
                    <w:bottom w:val="none" w:sz="0" w:space="0" w:color="auto"/>
                    <w:right w:val="none" w:sz="0" w:space="0" w:color="auto"/>
                  </w:divBdr>
                </w:div>
              </w:divsChild>
            </w:div>
            <w:div w:id="1431700786">
              <w:marLeft w:val="0"/>
              <w:marRight w:val="0"/>
              <w:marTop w:val="0"/>
              <w:marBottom w:val="0"/>
              <w:divBdr>
                <w:top w:val="none" w:sz="0" w:space="0" w:color="auto"/>
                <w:left w:val="none" w:sz="0" w:space="0" w:color="auto"/>
                <w:bottom w:val="none" w:sz="0" w:space="0" w:color="auto"/>
                <w:right w:val="none" w:sz="0" w:space="0" w:color="auto"/>
              </w:divBdr>
              <w:divsChild>
                <w:div w:id="1562791463">
                  <w:marLeft w:val="0"/>
                  <w:marRight w:val="0"/>
                  <w:marTop w:val="0"/>
                  <w:marBottom w:val="0"/>
                  <w:divBdr>
                    <w:top w:val="none" w:sz="0" w:space="0" w:color="auto"/>
                    <w:left w:val="none" w:sz="0" w:space="0" w:color="auto"/>
                    <w:bottom w:val="none" w:sz="0" w:space="0" w:color="auto"/>
                    <w:right w:val="none" w:sz="0" w:space="0" w:color="auto"/>
                  </w:divBdr>
                </w:div>
              </w:divsChild>
            </w:div>
            <w:div w:id="1809930137">
              <w:marLeft w:val="0"/>
              <w:marRight w:val="0"/>
              <w:marTop w:val="0"/>
              <w:marBottom w:val="0"/>
              <w:divBdr>
                <w:top w:val="none" w:sz="0" w:space="0" w:color="auto"/>
                <w:left w:val="none" w:sz="0" w:space="0" w:color="auto"/>
                <w:bottom w:val="none" w:sz="0" w:space="0" w:color="auto"/>
                <w:right w:val="none" w:sz="0" w:space="0" w:color="auto"/>
              </w:divBdr>
              <w:divsChild>
                <w:div w:id="1514340678">
                  <w:marLeft w:val="0"/>
                  <w:marRight w:val="0"/>
                  <w:marTop w:val="0"/>
                  <w:marBottom w:val="0"/>
                  <w:divBdr>
                    <w:top w:val="none" w:sz="0" w:space="0" w:color="auto"/>
                    <w:left w:val="none" w:sz="0" w:space="0" w:color="auto"/>
                    <w:bottom w:val="none" w:sz="0" w:space="0" w:color="auto"/>
                    <w:right w:val="none" w:sz="0" w:space="0" w:color="auto"/>
                  </w:divBdr>
                </w:div>
              </w:divsChild>
            </w:div>
            <w:div w:id="1855848921">
              <w:marLeft w:val="0"/>
              <w:marRight w:val="0"/>
              <w:marTop w:val="0"/>
              <w:marBottom w:val="0"/>
              <w:divBdr>
                <w:top w:val="none" w:sz="0" w:space="0" w:color="auto"/>
                <w:left w:val="none" w:sz="0" w:space="0" w:color="auto"/>
                <w:bottom w:val="none" w:sz="0" w:space="0" w:color="auto"/>
                <w:right w:val="none" w:sz="0" w:space="0" w:color="auto"/>
              </w:divBdr>
              <w:divsChild>
                <w:div w:id="1389762534">
                  <w:marLeft w:val="0"/>
                  <w:marRight w:val="0"/>
                  <w:marTop w:val="0"/>
                  <w:marBottom w:val="0"/>
                  <w:divBdr>
                    <w:top w:val="none" w:sz="0" w:space="0" w:color="auto"/>
                    <w:left w:val="none" w:sz="0" w:space="0" w:color="auto"/>
                    <w:bottom w:val="none" w:sz="0" w:space="0" w:color="auto"/>
                    <w:right w:val="none" w:sz="0" w:space="0" w:color="auto"/>
                  </w:divBdr>
                </w:div>
              </w:divsChild>
            </w:div>
            <w:div w:id="1971860934">
              <w:marLeft w:val="0"/>
              <w:marRight w:val="0"/>
              <w:marTop w:val="0"/>
              <w:marBottom w:val="0"/>
              <w:divBdr>
                <w:top w:val="none" w:sz="0" w:space="0" w:color="auto"/>
                <w:left w:val="none" w:sz="0" w:space="0" w:color="auto"/>
                <w:bottom w:val="none" w:sz="0" w:space="0" w:color="auto"/>
                <w:right w:val="none" w:sz="0" w:space="0" w:color="auto"/>
              </w:divBdr>
              <w:divsChild>
                <w:div w:id="7800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972125">
      <w:bodyDiv w:val="1"/>
      <w:marLeft w:val="0"/>
      <w:marRight w:val="0"/>
      <w:marTop w:val="0"/>
      <w:marBottom w:val="0"/>
      <w:divBdr>
        <w:top w:val="none" w:sz="0" w:space="0" w:color="auto"/>
        <w:left w:val="none" w:sz="0" w:space="0" w:color="auto"/>
        <w:bottom w:val="none" w:sz="0" w:space="0" w:color="auto"/>
        <w:right w:val="none" w:sz="0" w:space="0" w:color="auto"/>
      </w:divBdr>
      <w:divsChild>
        <w:div w:id="1071386096">
          <w:marLeft w:val="0"/>
          <w:marRight w:val="0"/>
          <w:marTop w:val="0"/>
          <w:marBottom w:val="0"/>
          <w:divBdr>
            <w:top w:val="none" w:sz="0" w:space="0" w:color="auto"/>
            <w:left w:val="none" w:sz="0" w:space="0" w:color="auto"/>
            <w:bottom w:val="none" w:sz="0" w:space="0" w:color="auto"/>
            <w:right w:val="none" w:sz="0" w:space="0" w:color="auto"/>
          </w:divBdr>
          <w:divsChild>
            <w:div w:id="56587544">
              <w:marLeft w:val="0"/>
              <w:marRight w:val="0"/>
              <w:marTop w:val="0"/>
              <w:marBottom w:val="0"/>
              <w:divBdr>
                <w:top w:val="none" w:sz="0" w:space="0" w:color="auto"/>
                <w:left w:val="none" w:sz="0" w:space="0" w:color="auto"/>
                <w:bottom w:val="none" w:sz="0" w:space="0" w:color="auto"/>
                <w:right w:val="none" w:sz="0" w:space="0" w:color="auto"/>
              </w:divBdr>
              <w:divsChild>
                <w:div w:id="173670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811">
      <w:bodyDiv w:val="1"/>
      <w:marLeft w:val="0"/>
      <w:marRight w:val="0"/>
      <w:marTop w:val="0"/>
      <w:marBottom w:val="0"/>
      <w:divBdr>
        <w:top w:val="none" w:sz="0" w:space="0" w:color="auto"/>
        <w:left w:val="none" w:sz="0" w:space="0" w:color="auto"/>
        <w:bottom w:val="none" w:sz="0" w:space="0" w:color="auto"/>
        <w:right w:val="none" w:sz="0" w:space="0" w:color="auto"/>
      </w:divBdr>
      <w:divsChild>
        <w:div w:id="887645707">
          <w:marLeft w:val="0"/>
          <w:marRight w:val="0"/>
          <w:marTop w:val="0"/>
          <w:marBottom w:val="0"/>
          <w:divBdr>
            <w:top w:val="none" w:sz="0" w:space="0" w:color="auto"/>
            <w:left w:val="none" w:sz="0" w:space="0" w:color="auto"/>
            <w:bottom w:val="none" w:sz="0" w:space="0" w:color="auto"/>
            <w:right w:val="none" w:sz="0" w:space="0" w:color="auto"/>
          </w:divBdr>
          <w:divsChild>
            <w:div w:id="1796948377">
              <w:marLeft w:val="0"/>
              <w:marRight w:val="0"/>
              <w:marTop w:val="0"/>
              <w:marBottom w:val="0"/>
              <w:divBdr>
                <w:top w:val="none" w:sz="0" w:space="0" w:color="auto"/>
                <w:left w:val="none" w:sz="0" w:space="0" w:color="auto"/>
                <w:bottom w:val="none" w:sz="0" w:space="0" w:color="auto"/>
                <w:right w:val="none" w:sz="0" w:space="0" w:color="auto"/>
              </w:divBdr>
              <w:divsChild>
                <w:div w:id="10427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39439">
      <w:bodyDiv w:val="1"/>
      <w:marLeft w:val="0"/>
      <w:marRight w:val="0"/>
      <w:marTop w:val="0"/>
      <w:marBottom w:val="0"/>
      <w:divBdr>
        <w:top w:val="none" w:sz="0" w:space="0" w:color="auto"/>
        <w:left w:val="none" w:sz="0" w:space="0" w:color="auto"/>
        <w:bottom w:val="none" w:sz="0" w:space="0" w:color="auto"/>
        <w:right w:val="none" w:sz="0" w:space="0" w:color="auto"/>
      </w:divBdr>
      <w:divsChild>
        <w:div w:id="741685468">
          <w:marLeft w:val="0"/>
          <w:marRight w:val="0"/>
          <w:marTop w:val="0"/>
          <w:marBottom w:val="0"/>
          <w:divBdr>
            <w:top w:val="none" w:sz="0" w:space="0" w:color="auto"/>
            <w:left w:val="none" w:sz="0" w:space="0" w:color="auto"/>
            <w:bottom w:val="none" w:sz="0" w:space="0" w:color="auto"/>
            <w:right w:val="none" w:sz="0" w:space="0" w:color="auto"/>
          </w:divBdr>
          <w:divsChild>
            <w:div w:id="546527516">
              <w:marLeft w:val="0"/>
              <w:marRight w:val="0"/>
              <w:marTop w:val="0"/>
              <w:marBottom w:val="0"/>
              <w:divBdr>
                <w:top w:val="none" w:sz="0" w:space="0" w:color="auto"/>
                <w:left w:val="none" w:sz="0" w:space="0" w:color="auto"/>
                <w:bottom w:val="none" w:sz="0" w:space="0" w:color="auto"/>
                <w:right w:val="none" w:sz="0" w:space="0" w:color="auto"/>
              </w:divBdr>
              <w:divsChild>
                <w:div w:id="1773090687">
                  <w:marLeft w:val="0"/>
                  <w:marRight w:val="0"/>
                  <w:marTop w:val="0"/>
                  <w:marBottom w:val="0"/>
                  <w:divBdr>
                    <w:top w:val="none" w:sz="0" w:space="0" w:color="auto"/>
                    <w:left w:val="none" w:sz="0" w:space="0" w:color="auto"/>
                    <w:bottom w:val="none" w:sz="0" w:space="0" w:color="auto"/>
                    <w:right w:val="none" w:sz="0" w:space="0" w:color="auto"/>
                  </w:divBdr>
                  <w:divsChild>
                    <w:div w:id="17500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785872">
      <w:bodyDiv w:val="1"/>
      <w:marLeft w:val="0"/>
      <w:marRight w:val="0"/>
      <w:marTop w:val="0"/>
      <w:marBottom w:val="0"/>
      <w:divBdr>
        <w:top w:val="none" w:sz="0" w:space="0" w:color="auto"/>
        <w:left w:val="none" w:sz="0" w:space="0" w:color="auto"/>
        <w:bottom w:val="none" w:sz="0" w:space="0" w:color="auto"/>
        <w:right w:val="none" w:sz="0" w:space="0" w:color="auto"/>
      </w:divBdr>
      <w:divsChild>
        <w:div w:id="1456022059">
          <w:marLeft w:val="0"/>
          <w:marRight w:val="0"/>
          <w:marTop w:val="0"/>
          <w:marBottom w:val="0"/>
          <w:divBdr>
            <w:top w:val="none" w:sz="0" w:space="0" w:color="auto"/>
            <w:left w:val="none" w:sz="0" w:space="0" w:color="auto"/>
            <w:bottom w:val="none" w:sz="0" w:space="0" w:color="auto"/>
            <w:right w:val="none" w:sz="0" w:space="0" w:color="auto"/>
          </w:divBdr>
          <w:divsChild>
            <w:div w:id="1594557506">
              <w:marLeft w:val="0"/>
              <w:marRight w:val="0"/>
              <w:marTop w:val="0"/>
              <w:marBottom w:val="0"/>
              <w:divBdr>
                <w:top w:val="none" w:sz="0" w:space="0" w:color="auto"/>
                <w:left w:val="none" w:sz="0" w:space="0" w:color="auto"/>
                <w:bottom w:val="none" w:sz="0" w:space="0" w:color="auto"/>
                <w:right w:val="none" w:sz="0" w:space="0" w:color="auto"/>
              </w:divBdr>
              <w:divsChild>
                <w:div w:id="2000768695">
                  <w:marLeft w:val="0"/>
                  <w:marRight w:val="0"/>
                  <w:marTop w:val="0"/>
                  <w:marBottom w:val="0"/>
                  <w:divBdr>
                    <w:top w:val="none" w:sz="0" w:space="0" w:color="auto"/>
                    <w:left w:val="none" w:sz="0" w:space="0" w:color="auto"/>
                    <w:bottom w:val="none" w:sz="0" w:space="0" w:color="auto"/>
                    <w:right w:val="none" w:sz="0" w:space="0" w:color="auto"/>
                  </w:divBdr>
                  <w:divsChild>
                    <w:div w:id="9283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896136">
      <w:bodyDiv w:val="1"/>
      <w:marLeft w:val="0"/>
      <w:marRight w:val="0"/>
      <w:marTop w:val="0"/>
      <w:marBottom w:val="0"/>
      <w:divBdr>
        <w:top w:val="none" w:sz="0" w:space="0" w:color="auto"/>
        <w:left w:val="none" w:sz="0" w:space="0" w:color="auto"/>
        <w:bottom w:val="none" w:sz="0" w:space="0" w:color="auto"/>
        <w:right w:val="none" w:sz="0" w:space="0" w:color="auto"/>
      </w:divBdr>
      <w:divsChild>
        <w:div w:id="938024941">
          <w:marLeft w:val="0"/>
          <w:marRight w:val="0"/>
          <w:marTop w:val="0"/>
          <w:marBottom w:val="0"/>
          <w:divBdr>
            <w:top w:val="none" w:sz="0" w:space="0" w:color="auto"/>
            <w:left w:val="none" w:sz="0" w:space="0" w:color="auto"/>
            <w:bottom w:val="none" w:sz="0" w:space="0" w:color="auto"/>
            <w:right w:val="none" w:sz="0" w:space="0" w:color="auto"/>
          </w:divBdr>
          <w:divsChild>
            <w:div w:id="1574200011">
              <w:marLeft w:val="0"/>
              <w:marRight w:val="0"/>
              <w:marTop w:val="0"/>
              <w:marBottom w:val="0"/>
              <w:divBdr>
                <w:top w:val="none" w:sz="0" w:space="0" w:color="auto"/>
                <w:left w:val="none" w:sz="0" w:space="0" w:color="auto"/>
                <w:bottom w:val="none" w:sz="0" w:space="0" w:color="auto"/>
                <w:right w:val="none" w:sz="0" w:space="0" w:color="auto"/>
              </w:divBdr>
              <w:divsChild>
                <w:div w:id="5715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942976">
      <w:bodyDiv w:val="1"/>
      <w:marLeft w:val="0"/>
      <w:marRight w:val="0"/>
      <w:marTop w:val="0"/>
      <w:marBottom w:val="0"/>
      <w:divBdr>
        <w:top w:val="none" w:sz="0" w:space="0" w:color="auto"/>
        <w:left w:val="none" w:sz="0" w:space="0" w:color="auto"/>
        <w:bottom w:val="none" w:sz="0" w:space="0" w:color="auto"/>
        <w:right w:val="none" w:sz="0" w:space="0" w:color="auto"/>
      </w:divBdr>
      <w:divsChild>
        <w:div w:id="1985503832">
          <w:marLeft w:val="480"/>
          <w:marRight w:val="0"/>
          <w:marTop w:val="0"/>
          <w:marBottom w:val="0"/>
          <w:divBdr>
            <w:top w:val="none" w:sz="0" w:space="0" w:color="auto"/>
            <w:left w:val="none" w:sz="0" w:space="0" w:color="auto"/>
            <w:bottom w:val="none" w:sz="0" w:space="0" w:color="auto"/>
            <w:right w:val="none" w:sz="0" w:space="0" w:color="auto"/>
          </w:divBdr>
          <w:divsChild>
            <w:div w:id="164902995">
              <w:marLeft w:val="0"/>
              <w:marRight w:val="0"/>
              <w:marTop w:val="0"/>
              <w:marBottom w:val="0"/>
              <w:divBdr>
                <w:top w:val="none" w:sz="0" w:space="0" w:color="auto"/>
                <w:left w:val="none" w:sz="0" w:space="0" w:color="auto"/>
                <w:bottom w:val="none" w:sz="0" w:space="0" w:color="auto"/>
                <w:right w:val="none" w:sz="0" w:space="0" w:color="auto"/>
              </w:divBdr>
            </w:div>
            <w:div w:id="137940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229653">
      <w:bodyDiv w:val="1"/>
      <w:marLeft w:val="0"/>
      <w:marRight w:val="0"/>
      <w:marTop w:val="0"/>
      <w:marBottom w:val="0"/>
      <w:divBdr>
        <w:top w:val="none" w:sz="0" w:space="0" w:color="auto"/>
        <w:left w:val="none" w:sz="0" w:space="0" w:color="auto"/>
        <w:bottom w:val="none" w:sz="0" w:space="0" w:color="auto"/>
        <w:right w:val="none" w:sz="0" w:space="0" w:color="auto"/>
      </w:divBdr>
    </w:div>
    <w:div w:id="1997151391">
      <w:bodyDiv w:val="1"/>
      <w:marLeft w:val="0"/>
      <w:marRight w:val="0"/>
      <w:marTop w:val="0"/>
      <w:marBottom w:val="0"/>
      <w:divBdr>
        <w:top w:val="none" w:sz="0" w:space="0" w:color="auto"/>
        <w:left w:val="none" w:sz="0" w:space="0" w:color="auto"/>
        <w:bottom w:val="none" w:sz="0" w:space="0" w:color="auto"/>
        <w:right w:val="none" w:sz="0" w:space="0" w:color="auto"/>
      </w:divBdr>
      <w:divsChild>
        <w:div w:id="1394356841">
          <w:marLeft w:val="480"/>
          <w:marRight w:val="0"/>
          <w:marTop w:val="0"/>
          <w:marBottom w:val="0"/>
          <w:divBdr>
            <w:top w:val="none" w:sz="0" w:space="0" w:color="auto"/>
            <w:left w:val="none" w:sz="0" w:space="0" w:color="auto"/>
            <w:bottom w:val="none" w:sz="0" w:space="0" w:color="auto"/>
            <w:right w:val="none" w:sz="0" w:space="0" w:color="auto"/>
          </w:divBdr>
          <w:divsChild>
            <w:div w:id="100296326">
              <w:marLeft w:val="0"/>
              <w:marRight w:val="0"/>
              <w:marTop w:val="0"/>
              <w:marBottom w:val="0"/>
              <w:divBdr>
                <w:top w:val="none" w:sz="0" w:space="0" w:color="auto"/>
                <w:left w:val="none" w:sz="0" w:space="0" w:color="auto"/>
                <w:bottom w:val="none" w:sz="0" w:space="0" w:color="auto"/>
                <w:right w:val="none" w:sz="0" w:space="0" w:color="auto"/>
              </w:divBdr>
            </w:div>
            <w:div w:id="1001809838">
              <w:marLeft w:val="0"/>
              <w:marRight w:val="0"/>
              <w:marTop w:val="0"/>
              <w:marBottom w:val="0"/>
              <w:divBdr>
                <w:top w:val="none" w:sz="0" w:space="0" w:color="auto"/>
                <w:left w:val="none" w:sz="0" w:space="0" w:color="auto"/>
                <w:bottom w:val="none" w:sz="0" w:space="0" w:color="auto"/>
                <w:right w:val="none" w:sz="0" w:space="0" w:color="auto"/>
              </w:divBdr>
            </w:div>
            <w:div w:id="365956623">
              <w:marLeft w:val="0"/>
              <w:marRight w:val="0"/>
              <w:marTop w:val="0"/>
              <w:marBottom w:val="0"/>
              <w:divBdr>
                <w:top w:val="none" w:sz="0" w:space="0" w:color="auto"/>
                <w:left w:val="none" w:sz="0" w:space="0" w:color="auto"/>
                <w:bottom w:val="none" w:sz="0" w:space="0" w:color="auto"/>
                <w:right w:val="none" w:sz="0" w:space="0" w:color="auto"/>
              </w:divBdr>
            </w:div>
            <w:div w:id="1605571215">
              <w:marLeft w:val="0"/>
              <w:marRight w:val="0"/>
              <w:marTop w:val="0"/>
              <w:marBottom w:val="0"/>
              <w:divBdr>
                <w:top w:val="none" w:sz="0" w:space="0" w:color="auto"/>
                <w:left w:val="none" w:sz="0" w:space="0" w:color="auto"/>
                <w:bottom w:val="none" w:sz="0" w:space="0" w:color="auto"/>
                <w:right w:val="none" w:sz="0" w:space="0" w:color="auto"/>
              </w:divBdr>
            </w:div>
            <w:div w:id="310641952">
              <w:marLeft w:val="0"/>
              <w:marRight w:val="0"/>
              <w:marTop w:val="0"/>
              <w:marBottom w:val="0"/>
              <w:divBdr>
                <w:top w:val="none" w:sz="0" w:space="0" w:color="auto"/>
                <w:left w:val="none" w:sz="0" w:space="0" w:color="auto"/>
                <w:bottom w:val="none" w:sz="0" w:space="0" w:color="auto"/>
                <w:right w:val="none" w:sz="0" w:space="0" w:color="auto"/>
              </w:divBdr>
            </w:div>
            <w:div w:id="725639341">
              <w:marLeft w:val="0"/>
              <w:marRight w:val="0"/>
              <w:marTop w:val="0"/>
              <w:marBottom w:val="0"/>
              <w:divBdr>
                <w:top w:val="none" w:sz="0" w:space="0" w:color="auto"/>
                <w:left w:val="none" w:sz="0" w:space="0" w:color="auto"/>
                <w:bottom w:val="none" w:sz="0" w:space="0" w:color="auto"/>
                <w:right w:val="none" w:sz="0" w:space="0" w:color="auto"/>
              </w:divBdr>
            </w:div>
            <w:div w:id="1863518961">
              <w:marLeft w:val="0"/>
              <w:marRight w:val="0"/>
              <w:marTop w:val="0"/>
              <w:marBottom w:val="0"/>
              <w:divBdr>
                <w:top w:val="none" w:sz="0" w:space="0" w:color="auto"/>
                <w:left w:val="none" w:sz="0" w:space="0" w:color="auto"/>
                <w:bottom w:val="none" w:sz="0" w:space="0" w:color="auto"/>
                <w:right w:val="none" w:sz="0" w:space="0" w:color="auto"/>
              </w:divBdr>
            </w:div>
            <w:div w:id="1214734792">
              <w:marLeft w:val="0"/>
              <w:marRight w:val="0"/>
              <w:marTop w:val="0"/>
              <w:marBottom w:val="0"/>
              <w:divBdr>
                <w:top w:val="none" w:sz="0" w:space="0" w:color="auto"/>
                <w:left w:val="none" w:sz="0" w:space="0" w:color="auto"/>
                <w:bottom w:val="none" w:sz="0" w:space="0" w:color="auto"/>
                <w:right w:val="none" w:sz="0" w:space="0" w:color="auto"/>
              </w:divBdr>
            </w:div>
            <w:div w:id="1448233071">
              <w:marLeft w:val="0"/>
              <w:marRight w:val="0"/>
              <w:marTop w:val="0"/>
              <w:marBottom w:val="0"/>
              <w:divBdr>
                <w:top w:val="none" w:sz="0" w:space="0" w:color="auto"/>
                <w:left w:val="none" w:sz="0" w:space="0" w:color="auto"/>
                <w:bottom w:val="none" w:sz="0" w:space="0" w:color="auto"/>
                <w:right w:val="none" w:sz="0" w:space="0" w:color="auto"/>
              </w:divBdr>
            </w:div>
            <w:div w:id="1485968415">
              <w:marLeft w:val="0"/>
              <w:marRight w:val="0"/>
              <w:marTop w:val="0"/>
              <w:marBottom w:val="0"/>
              <w:divBdr>
                <w:top w:val="none" w:sz="0" w:space="0" w:color="auto"/>
                <w:left w:val="none" w:sz="0" w:space="0" w:color="auto"/>
                <w:bottom w:val="none" w:sz="0" w:space="0" w:color="auto"/>
                <w:right w:val="none" w:sz="0" w:space="0" w:color="auto"/>
              </w:divBdr>
            </w:div>
            <w:div w:id="2048869272">
              <w:marLeft w:val="0"/>
              <w:marRight w:val="0"/>
              <w:marTop w:val="0"/>
              <w:marBottom w:val="0"/>
              <w:divBdr>
                <w:top w:val="none" w:sz="0" w:space="0" w:color="auto"/>
                <w:left w:val="none" w:sz="0" w:space="0" w:color="auto"/>
                <w:bottom w:val="none" w:sz="0" w:space="0" w:color="auto"/>
                <w:right w:val="none" w:sz="0" w:space="0" w:color="auto"/>
              </w:divBdr>
            </w:div>
            <w:div w:id="972053604">
              <w:marLeft w:val="0"/>
              <w:marRight w:val="0"/>
              <w:marTop w:val="0"/>
              <w:marBottom w:val="0"/>
              <w:divBdr>
                <w:top w:val="none" w:sz="0" w:space="0" w:color="auto"/>
                <w:left w:val="none" w:sz="0" w:space="0" w:color="auto"/>
                <w:bottom w:val="none" w:sz="0" w:space="0" w:color="auto"/>
                <w:right w:val="none" w:sz="0" w:space="0" w:color="auto"/>
              </w:divBdr>
            </w:div>
            <w:div w:id="388698422">
              <w:marLeft w:val="0"/>
              <w:marRight w:val="0"/>
              <w:marTop w:val="0"/>
              <w:marBottom w:val="0"/>
              <w:divBdr>
                <w:top w:val="none" w:sz="0" w:space="0" w:color="auto"/>
                <w:left w:val="none" w:sz="0" w:space="0" w:color="auto"/>
                <w:bottom w:val="none" w:sz="0" w:space="0" w:color="auto"/>
                <w:right w:val="none" w:sz="0" w:space="0" w:color="auto"/>
              </w:divBdr>
            </w:div>
            <w:div w:id="1348679756">
              <w:marLeft w:val="0"/>
              <w:marRight w:val="0"/>
              <w:marTop w:val="0"/>
              <w:marBottom w:val="0"/>
              <w:divBdr>
                <w:top w:val="none" w:sz="0" w:space="0" w:color="auto"/>
                <w:left w:val="none" w:sz="0" w:space="0" w:color="auto"/>
                <w:bottom w:val="none" w:sz="0" w:space="0" w:color="auto"/>
                <w:right w:val="none" w:sz="0" w:space="0" w:color="auto"/>
              </w:divBdr>
            </w:div>
            <w:div w:id="1273319210">
              <w:marLeft w:val="0"/>
              <w:marRight w:val="0"/>
              <w:marTop w:val="0"/>
              <w:marBottom w:val="0"/>
              <w:divBdr>
                <w:top w:val="none" w:sz="0" w:space="0" w:color="auto"/>
                <w:left w:val="none" w:sz="0" w:space="0" w:color="auto"/>
                <w:bottom w:val="none" w:sz="0" w:space="0" w:color="auto"/>
                <w:right w:val="none" w:sz="0" w:space="0" w:color="auto"/>
              </w:divBdr>
            </w:div>
            <w:div w:id="482358843">
              <w:marLeft w:val="0"/>
              <w:marRight w:val="0"/>
              <w:marTop w:val="0"/>
              <w:marBottom w:val="0"/>
              <w:divBdr>
                <w:top w:val="none" w:sz="0" w:space="0" w:color="auto"/>
                <w:left w:val="none" w:sz="0" w:space="0" w:color="auto"/>
                <w:bottom w:val="none" w:sz="0" w:space="0" w:color="auto"/>
                <w:right w:val="none" w:sz="0" w:space="0" w:color="auto"/>
              </w:divBdr>
            </w:div>
            <w:div w:id="371156905">
              <w:marLeft w:val="0"/>
              <w:marRight w:val="0"/>
              <w:marTop w:val="0"/>
              <w:marBottom w:val="0"/>
              <w:divBdr>
                <w:top w:val="none" w:sz="0" w:space="0" w:color="auto"/>
                <w:left w:val="none" w:sz="0" w:space="0" w:color="auto"/>
                <w:bottom w:val="none" w:sz="0" w:space="0" w:color="auto"/>
                <w:right w:val="none" w:sz="0" w:space="0" w:color="auto"/>
              </w:divBdr>
            </w:div>
            <w:div w:id="1430664089">
              <w:marLeft w:val="0"/>
              <w:marRight w:val="0"/>
              <w:marTop w:val="0"/>
              <w:marBottom w:val="0"/>
              <w:divBdr>
                <w:top w:val="none" w:sz="0" w:space="0" w:color="auto"/>
                <w:left w:val="none" w:sz="0" w:space="0" w:color="auto"/>
                <w:bottom w:val="none" w:sz="0" w:space="0" w:color="auto"/>
                <w:right w:val="none" w:sz="0" w:space="0" w:color="auto"/>
              </w:divBdr>
            </w:div>
            <w:div w:id="1728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hdphoto" Target="media/hdphoto1.wdp"/><Relationship Id="rId18" Type="http://schemas.openxmlformats.org/officeDocument/2006/relationships/hyperlink" Target="https://doi.org/10.1080/10872981.2017.1392824"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4.xml"/><Relationship Id="R40caa69963264c1a" Type="http://schemas.microsoft.com/office/2019/09/relationships/intelligence" Target="intelligenc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07/relationships/hdphoto" Target="media/hdphoto2.wdp"/><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admin.ch/gov/de/start/dokumentation/medienmitteilungen.msg-id-82917.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F567-C7A9-614B-B0CD-58C56F242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12356</Words>
  <Characters>77844</Characters>
  <Application>Microsoft Office Word</Application>
  <DocSecurity>0</DocSecurity>
  <Lines>648</Lines>
  <Paragraphs>180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90020</CharactersWithSpaces>
  <SharedDoc>false</SharedDoc>
  <HLinks>
    <vt:vector size="138" baseType="variant">
      <vt:variant>
        <vt:i4>65609</vt:i4>
      </vt:variant>
      <vt:variant>
        <vt:i4>159</vt:i4>
      </vt:variant>
      <vt:variant>
        <vt:i4>0</vt:i4>
      </vt:variant>
      <vt:variant>
        <vt:i4>5</vt:i4>
      </vt:variant>
      <vt:variant>
        <vt:lpwstr>https://journals.plos.org/plosone/article?id=10.1371/journal.pone.0077967</vt:lpwstr>
      </vt:variant>
      <vt:variant>
        <vt:lpwstr/>
      </vt:variant>
      <vt:variant>
        <vt:i4>3473456</vt:i4>
      </vt:variant>
      <vt:variant>
        <vt:i4>156</vt:i4>
      </vt:variant>
      <vt:variant>
        <vt:i4>0</vt:i4>
      </vt:variant>
      <vt:variant>
        <vt:i4>5</vt:i4>
      </vt:variant>
      <vt:variant>
        <vt:lpwstr>https://jamanetwork.com/journals/jamapsychiatry/fullarticle/2781289</vt:lpwstr>
      </vt:variant>
      <vt:variant>
        <vt:lpwstr/>
      </vt:variant>
      <vt:variant>
        <vt:i4>786438</vt:i4>
      </vt:variant>
      <vt:variant>
        <vt:i4>153</vt:i4>
      </vt:variant>
      <vt:variant>
        <vt:i4>0</vt:i4>
      </vt:variant>
      <vt:variant>
        <vt:i4>5</vt:i4>
      </vt:variant>
      <vt:variant>
        <vt:lpwstr>https://pubmed.ncbi.nlm.nih.gov/29072119/</vt:lpwstr>
      </vt:variant>
      <vt:variant>
        <vt:lpwstr/>
      </vt:variant>
      <vt:variant>
        <vt:i4>1703996</vt:i4>
      </vt:variant>
      <vt:variant>
        <vt:i4>122</vt:i4>
      </vt:variant>
      <vt:variant>
        <vt:i4>0</vt:i4>
      </vt:variant>
      <vt:variant>
        <vt:i4>5</vt:i4>
      </vt:variant>
      <vt:variant>
        <vt:lpwstr/>
      </vt:variant>
      <vt:variant>
        <vt:lpwstr>_Toc92103679</vt:lpwstr>
      </vt:variant>
      <vt:variant>
        <vt:i4>1507388</vt:i4>
      </vt:variant>
      <vt:variant>
        <vt:i4>113</vt:i4>
      </vt:variant>
      <vt:variant>
        <vt:i4>0</vt:i4>
      </vt:variant>
      <vt:variant>
        <vt:i4>5</vt:i4>
      </vt:variant>
      <vt:variant>
        <vt:lpwstr/>
      </vt:variant>
      <vt:variant>
        <vt:lpwstr>_Toc92103674</vt:lpwstr>
      </vt:variant>
      <vt:variant>
        <vt:i4>1441853</vt:i4>
      </vt:variant>
      <vt:variant>
        <vt:i4>104</vt:i4>
      </vt:variant>
      <vt:variant>
        <vt:i4>0</vt:i4>
      </vt:variant>
      <vt:variant>
        <vt:i4>5</vt:i4>
      </vt:variant>
      <vt:variant>
        <vt:lpwstr/>
      </vt:variant>
      <vt:variant>
        <vt:lpwstr>_Toc92103665</vt:lpwstr>
      </vt:variant>
      <vt:variant>
        <vt:i4>1507389</vt:i4>
      </vt:variant>
      <vt:variant>
        <vt:i4>98</vt:i4>
      </vt:variant>
      <vt:variant>
        <vt:i4>0</vt:i4>
      </vt:variant>
      <vt:variant>
        <vt:i4>5</vt:i4>
      </vt:variant>
      <vt:variant>
        <vt:lpwstr/>
      </vt:variant>
      <vt:variant>
        <vt:lpwstr>_Toc92103664</vt:lpwstr>
      </vt:variant>
      <vt:variant>
        <vt:i4>1048637</vt:i4>
      </vt:variant>
      <vt:variant>
        <vt:i4>92</vt:i4>
      </vt:variant>
      <vt:variant>
        <vt:i4>0</vt:i4>
      </vt:variant>
      <vt:variant>
        <vt:i4>5</vt:i4>
      </vt:variant>
      <vt:variant>
        <vt:lpwstr/>
      </vt:variant>
      <vt:variant>
        <vt:lpwstr>_Toc92103663</vt:lpwstr>
      </vt:variant>
      <vt:variant>
        <vt:i4>1114173</vt:i4>
      </vt:variant>
      <vt:variant>
        <vt:i4>86</vt:i4>
      </vt:variant>
      <vt:variant>
        <vt:i4>0</vt:i4>
      </vt:variant>
      <vt:variant>
        <vt:i4>5</vt:i4>
      </vt:variant>
      <vt:variant>
        <vt:lpwstr/>
      </vt:variant>
      <vt:variant>
        <vt:lpwstr>_Toc92103662</vt:lpwstr>
      </vt:variant>
      <vt:variant>
        <vt:i4>1179709</vt:i4>
      </vt:variant>
      <vt:variant>
        <vt:i4>80</vt:i4>
      </vt:variant>
      <vt:variant>
        <vt:i4>0</vt:i4>
      </vt:variant>
      <vt:variant>
        <vt:i4>5</vt:i4>
      </vt:variant>
      <vt:variant>
        <vt:lpwstr/>
      </vt:variant>
      <vt:variant>
        <vt:lpwstr>_Toc92103661</vt:lpwstr>
      </vt:variant>
      <vt:variant>
        <vt:i4>1245245</vt:i4>
      </vt:variant>
      <vt:variant>
        <vt:i4>74</vt:i4>
      </vt:variant>
      <vt:variant>
        <vt:i4>0</vt:i4>
      </vt:variant>
      <vt:variant>
        <vt:i4>5</vt:i4>
      </vt:variant>
      <vt:variant>
        <vt:lpwstr/>
      </vt:variant>
      <vt:variant>
        <vt:lpwstr>_Toc92103660</vt:lpwstr>
      </vt:variant>
      <vt:variant>
        <vt:i4>1703998</vt:i4>
      </vt:variant>
      <vt:variant>
        <vt:i4>68</vt:i4>
      </vt:variant>
      <vt:variant>
        <vt:i4>0</vt:i4>
      </vt:variant>
      <vt:variant>
        <vt:i4>5</vt:i4>
      </vt:variant>
      <vt:variant>
        <vt:lpwstr/>
      </vt:variant>
      <vt:variant>
        <vt:lpwstr>_Toc92103659</vt:lpwstr>
      </vt:variant>
      <vt:variant>
        <vt:i4>1769534</vt:i4>
      </vt:variant>
      <vt:variant>
        <vt:i4>62</vt:i4>
      </vt:variant>
      <vt:variant>
        <vt:i4>0</vt:i4>
      </vt:variant>
      <vt:variant>
        <vt:i4>5</vt:i4>
      </vt:variant>
      <vt:variant>
        <vt:lpwstr/>
      </vt:variant>
      <vt:variant>
        <vt:lpwstr>_Toc92103658</vt:lpwstr>
      </vt:variant>
      <vt:variant>
        <vt:i4>1310782</vt:i4>
      </vt:variant>
      <vt:variant>
        <vt:i4>56</vt:i4>
      </vt:variant>
      <vt:variant>
        <vt:i4>0</vt:i4>
      </vt:variant>
      <vt:variant>
        <vt:i4>5</vt:i4>
      </vt:variant>
      <vt:variant>
        <vt:lpwstr/>
      </vt:variant>
      <vt:variant>
        <vt:lpwstr>_Toc92103657</vt:lpwstr>
      </vt:variant>
      <vt:variant>
        <vt:i4>1376318</vt:i4>
      </vt:variant>
      <vt:variant>
        <vt:i4>50</vt:i4>
      </vt:variant>
      <vt:variant>
        <vt:i4>0</vt:i4>
      </vt:variant>
      <vt:variant>
        <vt:i4>5</vt:i4>
      </vt:variant>
      <vt:variant>
        <vt:lpwstr/>
      </vt:variant>
      <vt:variant>
        <vt:lpwstr>_Toc92103656</vt:lpwstr>
      </vt:variant>
      <vt:variant>
        <vt:i4>1441854</vt:i4>
      </vt:variant>
      <vt:variant>
        <vt:i4>44</vt:i4>
      </vt:variant>
      <vt:variant>
        <vt:i4>0</vt:i4>
      </vt:variant>
      <vt:variant>
        <vt:i4>5</vt:i4>
      </vt:variant>
      <vt:variant>
        <vt:lpwstr/>
      </vt:variant>
      <vt:variant>
        <vt:lpwstr>_Toc92103655</vt:lpwstr>
      </vt:variant>
      <vt:variant>
        <vt:i4>1507390</vt:i4>
      </vt:variant>
      <vt:variant>
        <vt:i4>38</vt:i4>
      </vt:variant>
      <vt:variant>
        <vt:i4>0</vt:i4>
      </vt:variant>
      <vt:variant>
        <vt:i4>5</vt:i4>
      </vt:variant>
      <vt:variant>
        <vt:lpwstr/>
      </vt:variant>
      <vt:variant>
        <vt:lpwstr>_Toc92103654</vt:lpwstr>
      </vt:variant>
      <vt:variant>
        <vt:i4>1048638</vt:i4>
      </vt:variant>
      <vt:variant>
        <vt:i4>32</vt:i4>
      </vt:variant>
      <vt:variant>
        <vt:i4>0</vt:i4>
      </vt:variant>
      <vt:variant>
        <vt:i4>5</vt:i4>
      </vt:variant>
      <vt:variant>
        <vt:lpwstr/>
      </vt:variant>
      <vt:variant>
        <vt:lpwstr>_Toc92103653</vt:lpwstr>
      </vt:variant>
      <vt:variant>
        <vt:i4>1114174</vt:i4>
      </vt:variant>
      <vt:variant>
        <vt:i4>26</vt:i4>
      </vt:variant>
      <vt:variant>
        <vt:i4>0</vt:i4>
      </vt:variant>
      <vt:variant>
        <vt:i4>5</vt:i4>
      </vt:variant>
      <vt:variant>
        <vt:lpwstr/>
      </vt:variant>
      <vt:variant>
        <vt:lpwstr>_Toc92103652</vt:lpwstr>
      </vt:variant>
      <vt:variant>
        <vt:i4>1179710</vt:i4>
      </vt:variant>
      <vt:variant>
        <vt:i4>20</vt:i4>
      </vt:variant>
      <vt:variant>
        <vt:i4>0</vt:i4>
      </vt:variant>
      <vt:variant>
        <vt:i4>5</vt:i4>
      </vt:variant>
      <vt:variant>
        <vt:lpwstr/>
      </vt:variant>
      <vt:variant>
        <vt:lpwstr>_Toc92103651</vt:lpwstr>
      </vt:variant>
      <vt:variant>
        <vt:i4>1245246</vt:i4>
      </vt:variant>
      <vt:variant>
        <vt:i4>14</vt:i4>
      </vt:variant>
      <vt:variant>
        <vt:i4>0</vt:i4>
      </vt:variant>
      <vt:variant>
        <vt:i4>5</vt:i4>
      </vt:variant>
      <vt:variant>
        <vt:lpwstr/>
      </vt:variant>
      <vt:variant>
        <vt:lpwstr>_Toc92103650</vt:lpwstr>
      </vt:variant>
      <vt:variant>
        <vt:i4>1703999</vt:i4>
      </vt:variant>
      <vt:variant>
        <vt:i4>8</vt:i4>
      </vt:variant>
      <vt:variant>
        <vt:i4>0</vt:i4>
      </vt:variant>
      <vt:variant>
        <vt:i4>5</vt:i4>
      </vt:variant>
      <vt:variant>
        <vt:lpwstr/>
      </vt:variant>
      <vt:variant>
        <vt:lpwstr>_Toc92103649</vt:lpwstr>
      </vt:variant>
      <vt:variant>
        <vt:i4>1769535</vt:i4>
      </vt:variant>
      <vt:variant>
        <vt:i4>2</vt:i4>
      </vt:variant>
      <vt:variant>
        <vt:i4>0</vt:i4>
      </vt:variant>
      <vt:variant>
        <vt:i4>5</vt:i4>
      </vt:variant>
      <vt:variant>
        <vt:lpwstr/>
      </vt:variant>
      <vt:variant>
        <vt:lpwstr>_Toc92103648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211mdxjr35@idethz.onmicrosoft.com</dc:creator>
  <cp:keywords/>
  <dc:description/>
  <cp:lastModifiedBy>sergio.kuenzle1@stud.unilu.ch</cp:lastModifiedBy>
  <cp:revision>3</cp:revision>
  <cp:lastPrinted>2022-01-07T08:04:00Z</cp:lastPrinted>
  <dcterms:created xsi:type="dcterms:W3CDTF">2022-01-07T08:04:00Z</dcterms:created>
  <dcterms:modified xsi:type="dcterms:W3CDTF">2022-01-07T08:06:00Z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id="4Nawmydr"/&gt;&lt;style id="http://www.zotero.org/styles/apa" locale="de-DE" hasBibliography="1" bibliographyStyleHasBeenSet="0"/&gt;&lt;prefs&gt;&lt;pref name="fieldType" value="Field"/&gt;&lt;pref name="automaticJou</vt:lpwstr>
  </property>
  <property fmtid="{D5CDD505-2E9C-101B-9397-08002B2CF9AE}" pid="3" name="ZOTERO_PREF_2">
    <vt:lpwstr>rnalAbbreviations" value="true"/&gt;&lt;/prefs&gt;&lt;/data&gt;</vt:lpwstr>
  </property>
</Properties>
</file>